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D5A5" w14:textId="32C685F6" w:rsidR="005B2972" w:rsidRDefault="005B2972" w:rsidP="21C5D025">
      <w:pPr>
        <w:spacing w:after="200" w:line="276" w:lineRule="auto"/>
        <w:rPr>
          <w:rFonts w:asciiTheme="minorHAnsi" w:hAnsiTheme="minorHAnsi" w:cstheme="minorBidi"/>
        </w:rPr>
      </w:pPr>
      <w:bookmarkStart w:id="0" w:name="_GoBack"/>
      <w:bookmarkEnd w:id="0"/>
    </w:p>
    <w:p w14:paraId="4FF81729" w14:textId="77777777" w:rsidR="001D31C1" w:rsidRPr="009B3CAA" w:rsidRDefault="0062075A" w:rsidP="001D31C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sz w:val="28"/>
          <w:szCs w:val="28"/>
        </w:rPr>
        <w:t>Information about the English</w:t>
      </w:r>
      <w:r w:rsidR="001D31C1">
        <w:rPr>
          <w:rFonts w:asciiTheme="minorHAnsi" w:hAnsiTheme="minorHAnsi"/>
          <w:b/>
          <w:sz w:val="28"/>
          <w:szCs w:val="28"/>
        </w:rPr>
        <w:t xml:space="preserve"> department</w:t>
      </w:r>
    </w:p>
    <w:p w14:paraId="3DEEC669" w14:textId="77777777" w:rsidR="001D31C1" w:rsidRPr="009B3CAA" w:rsidRDefault="001D31C1" w:rsidP="001D31C1">
      <w:pPr>
        <w:rPr>
          <w:rFonts w:asciiTheme="minorHAnsi" w:hAnsiTheme="minorHAnsi" w:cstheme="minorHAnsi"/>
          <w:b/>
        </w:rPr>
      </w:pPr>
    </w:p>
    <w:p w14:paraId="30BF2A08" w14:textId="01A2DD53" w:rsidR="001D31C1" w:rsidRDefault="001D31C1" w:rsidP="00E626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want to join a</w:t>
      </w:r>
      <w:r w:rsidR="0062075A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="0062075A">
        <w:rPr>
          <w:rFonts w:asciiTheme="minorHAnsi" w:hAnsiTheme="minorHAnsi" w:cstheme="minorHAnsi"/>
        </w:rPr>
        <w:t xml:space="preserve">English </w:t>
      </w:r>
      <w:r>
        <w:rPr>
          <w:rFonts w:asciiTheme="minorHAnsi" w:hAnsiTheme="minorHAnsi" w:cstheme="minorHAnsi"/>
        </w:rPr>
        <w:t xml:space="preserve">department with a </w:t>
      </w:r>
      <w:r w:rsidR="00075363">
        <w:rPr>
          <w:rFonts w:asciiTheme="minorHAnsi" w:hAnsiTheme="minorHAnsi" w:cstheme="minorHAnsi"/>
        </w:rPr>
        <w:t>proven</w:t>
      </w:r>
      <w:r>
        <w:rPr>
          <w:rFonts w:asciiTheme="minorHAnsi" w:hAnsiTheme="minorHAnsi" w:cstheme="minorHAnsi"/>
        </w:rPr>
        <w:t xml:space="preserve"> track record of delivering consistently</w:t>
      </w:r>
      <w:r w:rsidR="00E626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outstanding attainment and progress?</w:t>
      </w:r>
    </w:p>
    <w:p w14:paraId="3656B9AB" w14:textId="77777777" w:rsidR="00E62666" w:rsidRDefault="00E62666" w:rsidP="00E62666">
      <w:pPr>
        <w:rPr>
          <w:rFonts w:asciiTheme="minorHAnsi" w:hAnsiTheme="minorHAnsi" w:cstheme="minorHAnsi"/>
        </w:rPr>
      </w:pPr>
    </w:p>
    <w:p w14:paraId="34261D1B" w14:textId="14B34641" w:rsidR="00E62666" w:rsidRDefault="00E62666" w:rsidP="00E62666">
      <w:pPr>
        <w:rPr>
          <w:rFonts w:asciiTheme="minorHAnsi" w:hAnsiTheme="minorHAnsi" w:cstheme="minorHAnsi"/>
        </w:rPr>
      </w:pPr>
      <w:r w:rsidRPr="00E62666">
        <w:rPr>
          <w:rFonts w:asciiTheme="minorHAnsi" w:hAnsiTheme="minorHAnsi" w:cstheme="minorHAnsi"/>
        </w:rPr>
        <w:t>Our GCSE results (below) reflect the hard work and dedication of our staff.</w:t>
      </w:r>
      <w:r w:rsidR="00E36B69">
        <w:rPr>
          <w:rFonts w:asciiTheme="minorHAnsi" w:hAnsiTheme="minorHAnsi" w:cstheme="minorHAnsi"/>
        </w:rPr>
        <w:t xml:space="preserve">  </w:t>
      </w:r>
      <w:r w:rsidR="000C196B">
        <w:rPr>
          <w:rFonts w:asciiTheme="minorHAnsi" w:hAnsiTheme="minorHAnsi" w:cstheme="minorHAnsi"/>
        </w:rPr>
        <w:t>Our results are consiste</w:t>
      </w:r>
      <w:r w:rsidR="000037B1">
        <w:rPr>
          <w:rFonts w:asciiTheme="minorHAnsi" w:hAnsiTheme="minorHAnsi" w:cstheme="minorHAnsi"/>
        </w:rPr>
        <w:t>nt</w:t>
      </w:r>
      <w:r w:rsidR="000C196B">
        <w:rPr>
          <w:rFonts w:asciiTheme="minorHAnsi" w:hAnsiTheme="minorHAnsi" w:cstheme="minorHAnsi"/>
        </w:rPr>
        <w:t xml:space="preserve">ly above both </w:t>
      </w:r>
      <w:r w:rsidR="000037B1">
        <w:rPr>
          <w:rFonts w:asciiTheme="minorHAnsi" w:hAnsiTheme="minorHAnsi" w:cstheme="minorHAnsi"/>
        </w:rPr>
        <w:t>local authority and national averages.</w:t>
      </w:r>
      <w:r w:rsidR="00E36B69">
        <w:rPr>
          <w:rFonts w:asciiTheme="minorHAnsi" w:hAnsiTheme="minorHAnsi" w:cstheme="minorHAnsi"/>
        </w:rPr>
        <w:t xml:space="preserve">  </w:t>
      </w:r>
      <w:r w:rsidRPr="00E62666">
        <w:rPr>
          <w:rFonts w:asciiTheme="minorHAnsi" w:hAnsiTheme="minorHAnsi" w:cstheme="minorHAnsi"/>
        </w:rPr>
        <w:t>The successful applicant will have the opportunity to teach across the age and ability range and will play a significant role in our aim to improve standards even further</w:t>
      </w:r>
      <w:r w:rsidR="00E36B69">
        <w:rPr>
          <w:rFonts w:asciiTheme="minorHAnsi" w:hAnsiTheme="minorHAnsi" w:cstheme="minorHAnsi"/>
        </w:rPr>
        <w:t xml:space="preserve">.  </w:t>
      </w:r>
      <w:r w:rsidRPr="00E62666">
        <w:rPr>
          <w:rFonts w:asciiTheme="minorHAnsi" w:hAnsiTheme="minorHAnsi" w:cstheme="minorHAnsi"/>
        </w:rPr>
        <w:t>It is an exciting time to join our team!</w:t>
      </w:r>
    </w:p>
    <w:p w14:paraId="45FB0818" w14:textId="77777777" w:rsidR="001D31C1" w:rsidRDefault="001D31C1" w:rsidP="001D31C1">
      <w:pPr>
        <w:ind w:right="-874"/>
        <w:rPr>
          <w:rFonts w:asciiTheme="minorHAnsi" w:hAnsiTheme="minorHAnsi" w:cstheme="minorHAnsi"/>
        </w:rPr>
      </w:pPr>
    </w:p>
    <w:tbl>
      <w:tblPr>
        <w:tblStyle w:val="TableGrid"/>
        <w:tblW w:w="6018" w:type="dxa"/>
        <w:tblInd w:w="469" w:type="dxa"/>
        <w:tblLook w:val="04A0" w:firstRow="1" w:lastRow="0" w:firstColumn="1" w:lastColumn="0" w:noHBand="0" w:noVBand="1"/>
      </w:tblPr>
      <w:tblGrid>
        <w:gridCol w:w="2616"/>
        <w:gridCol w:w="1134"/>
        <w:gridCol w:w="1134"/>
        <w:gridCol w:w="1134"/>
      </w:tblGrid>
      <w:tr w:rsidR="00323DAD" w14:paraId="54AE0030" w14:textId="77777777" w:rsidTr="00323DAD">
        <w:trPr>
          <w:trHeight w:val="306"/>
        </w:trPr>
        <w:tc>
          <w:tcPr>
            <w:tcW w:w="2616" w:type="dxa"/>
          </w:tcPr>
          <w:p w14:paraId="049F31CB" w14:textId="77777777" w:rsidR="00323DAD" w:rsidRPr="00E62666" w:rsidRDefault="00323DAD" w:rsidP="00323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021B2E5" w14:textId="3FA90587" w:rsidR="00323DAD" w:rsidRPr="00E62666" w:rsidRDefault="00323DAD" w:rsidP="00323DAD">
            <w:pPr>
              <w:rPr>
                <w:rFonts w:asciiTheme="minorHAnsi" w:hAnsiTheme="minorHAnsi" w:cstheme="minorBidi"/>
                <w:b/>
                <w:bCs/>
              </w:rPr>
            </w:pPr>
            <w:r w:rsidRPr="00E62666">
              <w:rPr>
                <w:rFonts w:asciiTheme="minorHAnsi" w:hAnsiTheme="minorHAnsi" w:cstheme="minorHAnsi"/>
                <w:b/>
              </w:rPr>
              <w:t>2017</w:t>
            </w:r>
          </w:p>
        </w:tc>
        <w:tc>
          <w:tcPr>
            <w:tcW w:w="1134" w:type="dxa"/>
          </w:tcPr>
          <w:p w14:paraId="27D8AF0B" w14:textId="5245DF4A" w:rsidR="00323DAD" w:rsidRPr="00E62666" w:rsidRDefault="00323DAD" w:rsidP="00323DAD">
            <w:pPr>
              <w:rPr>
                <w:rFonts w:asciiTheme="minorHAnsi" w:hAnsiTheme="minorHAnsi" w:cstheme="minorBidi"/>
                <w:b/>
                <w:bCs/>
              </w:rPr>
            </w:pPr>
            <w:r w:rsidRPr="00E62666">
              <w:rPr>
                <w:rFonts w:asciiTheme="minorHAnsi" w:hAnsiTheme="minorHAnsi" w:cstheme="minorHAnsi"/>
                <w:b/>
              </w:rPr>
              <w:t>2018</w:t>
            </w:r>
          </w:p>
        </w:tc>
        <w:tc>
          <w:tcPr>
            <w:tcW w:w="1134" w:type="dxa"/>
          </w:tcPr>
          <w:p w14:paraId="749D3916" w14:textId="71865151" w:rsidR="00323DAD" w:rsidRPr="00E62666" w:rsidRDefault="00323DAD" w:rsidP="00323DAD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2019</w:t>
            </w:r>
          </w:p>
        </w:tc>
      </w:tr>
      <w:tr w:rsidR="00323DAD" w14:paraId="4940CDCC" w14:textId="77777777" w:rsidTr="00323DAD">
        <w:trPr>
          <w:trHeight w:val="60"/>
        </w:trPr>
        <w:tc>
          <w:tcPr>
            <w:tcW w:w="2616" w:type="dxa"/>
          </w:tcPr>
          <w:p w14:paraId="29DE94C6" w14:textId="77777777" w:rsidR="00323DAD" w:rsidRDefault="00323DAD" w:rsidP="00323DAD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9-4</w:t>
            </w:r>
            <w:r>
              <w:t xml:space="preserve"> </w:t>
            </w:r>
            <w:r w:rsidRPr="00401DDF">
              <w:rPr>
                <w:rFonts w:asciiTheme="minorHAnsi" w:hAnsiTheme="minorHAnsi" w:cstheme="minorHAnsi"/>
              </w:rPr>
              <w:t>English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14:paraId="00B8BB56" w14:textId="6F7FCB1A" w:rsidR="00323DAD" w:rsidRDefault="00323DAD" w:rsidP="00323DAD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81%</w:t>
            </w:r>
          </w:p>
        </w:tc>
        <w:tc>
          <w:tcPr>
            <w:tcW w:w="1134" w:type="dxa"/>
          </w:tcPr>
          <w:p w14:paraId="49F77409" w14:textId="149F95BD" w:rsidR="00323DAD" w:rsidRDefault="00323DAD" w:rsidP="00323DAD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82%</w:t>
            </w:r>
          </w:p>
        </w:tc>
        <w:tc>
          <w:tcPr>
            <w:tcW w:w="1134" w:type="dxa"/>
          </w:tcPr>
          <w:p w14:paraId="3461D779" w14:textId="6F9803EB" w:rsidR="00323DAD" w:rsidRDefault="009E4B1C" w:rsidP="00323DAD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86%</w:t>
            </w:r>
          </w:p>
        </w:tc>
      </w:tr>
      <w:tr w:rsidR="00323DAD" w14:paraId="533E5793" w14:textId="77777777" w:rsidTr="00323DAD">
        <w:trPr>
          <w:trHeight w:val="60"/>
        </w:trPr>
        <w:tc>
          <w:tcPr>
            <w:tcW w:w="2616" w:type="dxa"/>
          </w:tcPr>
          <w:p w14:paraId="79AC28F1" w14:textId="77777777" w:rsidR="00323DAD" w:rsidRDefault="00323DAD" w:rsidP="00323DAD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 9-5</w:t>
            </w:r>
            <w:r>
              <w:t xml:space="preserve"> </w:t>
            </w:r>
            <w:r w:rsidRPr="00401DDF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134" w:type="dxa"/>
          </w:tcPr>
          <w:p w14:paraId="193C2A39" w14:textId="49403FB6" w:rsidR="00323DAD" w:rsidRDefault="00323DAD" w:rsidP="00323DAD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67%</w:t>
            </w:r>
          </w:p>
        </w:tc>
        <w:tc>
          <w:tcPr>
            <w:tcW w:w="1134" w:type="dxa"/>
          </w:tcPr>
          <w:p w14:paraId="342C807C" w14:textId="40D910F8" w:rsidR="00323DAD" w:rsidRDefault="00323DAD" w:rsidP="00323DAD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66%</w:t>
            </w:r>
          </w:p>
        </w:tc>
        <w:tc>
          <w:tcPr>
            <w:tcW w:w="1134" w:type="dxa"/>
          </w:tcPr>
          <w:p w14:paraId="1FC39945" w14:textId="0102F8FA" w:rsidR="00323DAD" w:rsidRDefault="009E4B1C" w:rsidP="00323DAD">
            <w:pPr>
              <w:ind w:right="-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67%</w:t>
            </w:r>
          </w:p>
        </w:tc>
      </w:tr>
    </w:tbl>
    <w:p w14:paraId="62EBF3C5" w14:textId="77777777" w:rsidR="001D31C1" w:rsidRPr="00073343" w:rsidRDefault="001D31C1" w:rsidP="001D31C1">
      <w:pPr>
        <w:ind w:right="-874"/>
        <w:rPr>
          <w:rFonts w:asciiTheme="minorHAnsi" w:hAnsiTheme="minorHAnsi" w:cstheme="minorHAnsi"/>
        </w:rPr>
      </w:pPr>
    </w:p>
    <w:p w14:paraId="6BD4C586" w14:textId="75942E9F" w:rsidR="001D31C1" w:rsidRDefault="001D31C1" w:rsidP="001D31C1">
      <w:pPr>
        <w:ind w:right="-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62666">
        <w:rPr>
          <w:rFonts w:asciiTheme="minorHAnsi" w:hAnsiTheme="minorHAnsi" w:cstheme="minorHAnsi"/>
        </w:rPr>
        <w:t>English</w:t>
      </w:r>
      <w:r>
        <w:rPr>
          <w:rFonts w:asciiTheme="minorHAnsi" w:hAnsiTheme="minorHAnsi" w:cstheme="minorHAnsi"/>
        </w:rPr>
        <w:t xml:space="preserve"> department consists of </w:t>
      </w:r>
      <w:r w:rsidR="00E62666" w:rsidRPr="00E62666">
        <w:rPr>
          <w:rFonts w:asciiTheme="minorHAnsi" w:hAnsiTheme="minorHAnsi" w:cstheme="minorHAnsi"/>
        </w:rPr>
        <w:t xml:space="preserve">7 full time teachers who are passionate about their subject and passionate about sharing this enjoyment with their students. </w:t>
      </w:r>
    </w:p>
    <w:p w14:paraId="6D98A12B" w14:textId="77777777" w:rsidR="001D31C1" w:rsidRDefault="001D31C1" w:rsidP="001D31C1">
      <w:pPr>
        <w:ind w:right="-46"/>
        <w:rPr>
          <w:rFonts w:asciiTheme="minorHAnsi" w:hAnsiTheme="minorHAnsi" w:cstheme="minorHAnsi"/>
        </w:rPr>
      </w:pPr>
    </w:p>
    <w:p w14:paraId="40B115C3" w14:textId="2D3D9757" w:rsidR="001D31C1" w:rsidRPr="009B3CAA" w:rsidRDefault="001D31C1" w:rsidP="001D31C1">
      <w:pPr>
        <w:ind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seeking to appoint a highly motivated and energetic teacher who is determined to maximise the outcomes for all students. The successful candidate will join a </w:t>
      </w:r>
      <w:r w:rsidR="007B1F6D" w:rsidRPr="007B1F6D">
        <w:rPr>
          <w:rFonts w:asciiTheme="minorHAnsi" w:hAnsiTheme="minorHAnsi" w:cstheme="minorHAnsi"/>
        </w:rPr>
        <w:t>supportive and experienced team who work collaboratively to share expertise.</w:t>
      </w:r>
      <w:r w:rsidR="0092646E">
        <w:rPr>
          <w:rFonts w:asciiTheme="minorHAnsi" w:hAnsiTheme="minorHAnsi" w:cstheme="minorHAnsi"/>
        </w:rPr>
        <w:t xml:space="preserve">  </w:t>
      </w:r>
      <w:r w:rsidR="0025421B">
        <w:rPr>
          <w:rFonts w:asciiTheme="minorHAnsi" w:hAnsiTheme="minorHAnsi" w:cstheme="minorHAnsi"/>
        </w:rPr>
        <w:t>This team has vision and drive and as a result</w:t>
      </w:r>
      <w:r w:rsidR="00E36B69">
        <w:rPr>
          <w:rFonts w:asciiTheme="minorHAnsi" w:hAnsiTheme="minorHAnsi" w:cstheme="minorHAnsi"/>
        </w:rPr>
        <w:t xml:space="preserve">, </w:t>
      </w:r>
      <w:r w:rsidR="0025421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tandards are high as are expectations of both staff and students.  </w:t>
      </w:r>
    </w:p>
    <w:p w14:paraId="2946DB82" w14:textId="77777777" w:rsidR="001D31C1" w:rsidRDefault="001D31C1" w:rsidP="001D31C1">
      <w:pPr>
        <w:ind w:right="-46"/>
        <w:rPr>
          <w:rFonts w:asciiTheme="minorHAnsi" w:hAnsiTheme="minorHAnsi" w:cstheme="minorHAnsi"/>
        </w:rPr>
      </w:pPr>
    </w:p>
    <w:p w14:paraId="110FFD37" w14:textId="432A8AC8" w:rsidR="0062075A" w:rsidRDefault="00E62666" w:rsidP="21C5D025">
      <w:pPr>
        <w:spacing w:after="200" w:line="276" w:lineRule="auto"/>
        <w:rPr>
          <w:rFonts w:asciiTheme="minorHAnsi" w:hAnsiTheme="minorHAnsi" w:cstheme="minorBidi"/>
          <w:sz w:val="23"/>
          <w:szCs w:val="23"/>
        </w:rPr>
      </w:pPr>
      <w:r w:rsidRPr="21C5D025">
        <w:rPr>
          <w:rFonts w:asciiTheme="minorHAnsi" w:hAnsiTheme="minorHAnsi" w:cstheme="minorBidi"/>
        </w:rPr>
        <w:t>As a dynamic department we have embraced the new AQA GCSE qualifications in English Literature and English Language and knowledge of this s</w:t>
      </w:r>
      <w:r w:rsidR="00E36B69">
        <w:rPr>
          <w:rFonts w:asciiTheme="minorHAnsi" w:hAnsiTheme="minorHAnsi" w:cstheme="minorBidi"/>
        </w:rPr>
        <w:t>pecification</w:t>
      </w:r>
      <w:r w:rsidRPr="21C5D025">
        <w:rPr>
          <w:rFonts w:asciiTheme="minorHAnsi" w:hAnsiTheme="minorHAnsi" w:cstheme="minorBidi"/>
        </w:rPr>
        <w:t xml:space="preserve"> would be desirable but not essential.</w:t>
      </w:r>
    </w:p>
    <w:p w14:paraId="5043CB0F" w14:textId="47B6C496" w:rsidR="005E1559" w:rsidRDefault="005E1559">
      <w:pPr>
        <w:spacing w:after="200" w:line="276" w:lineRule="auto"/>
      </w:pPr>
    </w:p>
    <w:sectPr w:rsidR="005E1559" w:rsidSect="007446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49" w:bottom="1440" w:left="851" w:header="284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C3DC" w14:textId="77777777" w:rsidR="00C81BCF" w:rsidRDefault="00C81BCF" w:rsidP="00C81BCF">
      <w:r>
        <w:separator/>
      </w:r>
    </w:p>
  </w:endnote>
  <w:endnote w:type="continuationSeparator" w:id="0">
    <w:p w14:paraId="5023141B" w14:textId="77777777" w:rsidR="00C81BCF" w:rsidRDefault="00C81BCF" w:rsidP="00C8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1409" w14:textId="77777777" w:rsidR="00C81BCF" w:rsidRDefault="21C5D025">
    <w:pPr>
      <w:pStyle w:val="Footer"/>
    </w:pPr>
    <w:r>
      <w:rPr>
        <w:noProof/>
      </w:rPr>
      <w:drawing>
        <wp:inline distT="0" distB="0" distL="0" distR="0" wp14:anchorId="0B43BCCF" wp14:editId="093DC359">
          <wp:extent cx="6647816" cy="466725"/>
          <wp:effectExtent l="0" t="0" r="635" b="9525"/>
          <wp:docPr id="91798389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6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E37C" w14:textId="77777777" w:rsidR="00283C92" w:rsidRDefault="21C5D025">
    <w:pPr>
      <w:pStyle w:val="Footer"/>
    </w:pPr>
    <w:r>
      <w:rPr>
        <w:noProof/>
      </w:rPr>
      <w:drawing>
        <wp:inline distT="0" distB="0" distL="0" distR="0" wp14:anchorId="26B2AFCB" wp14:editId="4FA5DEE5">
          <wp:extent cx="6651624" cy="469265"/>
          <wp:effectExtent l="0" t="0" r="0" b="6985"/>
          <wp:docPr id="1701138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1624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75D1" w14:textId="77777777" w:rsidR="00C81BCF" w:rsidRDefault="00C81BCF" w:rsidP="00C81BCF">
      <w:r>
        <w:separator/>
      </w:r>
    </w:p>
  </w:footnote>
  <w:footnote w:type="continuationSeparator" w:id="0">
    <w:p w14:paraId="664355AD" w14:textId="77777777" w:rsidR="00C81BCF" w:rsidRDefault="00C81BCF" w:rsidP="00C8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8700A7" w:rsidRDefault="008700A7">
    <w:pPr>
      <w:pStyle w:val="Header"/>
      <w:rPr>
        <w:noProof/>
        <w:lang w:eastAsia="en-GB"/>
      </w:rPr>
    </w:pPr>
    <w:r w:rsidRPr="008700A7">
      <w:rPr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A965116" w14:textId="77777777" w:rsidR="00C81BCF" w:rsidRDefault="00C81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FF8B" w14:textId="77777777" w:rsidR="00283C92" w:rsidRDefault="00283C9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3281F" wp14:editId="43D6DDF7">
              <wp:simplePos x="0" y="0"/>
              <wp:positionH relativeFrom="column">
                <wp:posOffset>2793365</wp:posOffset>
              </wp:positionH>
              <wp:positionV relativeFrom="paragraph">
                <wp:posOffset>76836</wp:posOffset>
              </wp:positionV>
              <wp:extent cx="3971925" cy="1028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1028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A73DF0" w14:textId="77777777" w:rsidR="00283C92" w:rsidRPr="005D5D98" w:rsidRDefault="00283C92" w:rsidP="00283C9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36"/>
                            </w:rPr>
                          </w:pPr>
                          <w:r w:rsidRPr="005D5D98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>Alder Community High School</w:t>
                          </w:r>
                        </w:p>
                        <w:p w14:paraId="0B867173" w14:textId="77777777" w:rsidR="00283C92" w:rsidRPr="005D5D98" w:rsidRDefault="00283C92" w:rsidP="00283C92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5D5D98">
                            <w:rPr>
                              <w:rFonts w:ascii="Times New Roman" w:hAnsi="Times New Roman" w:cs="Times New Roman"/>
                            </w:rPr>
                            <w:t>Mottram Old Road</w:t>
                          </w:r>
                          <w:r w:rsidRPr="005D5D98">
                            <w:rPr>
                              <w:rFonts w:ascii="Times New Roman" w:hAnsi="Times New Roman" w:cs="Times New Roman"/>
                              <w:b/>
                              <w:bCs/>
                              <w:color w:val="808080"/>
                              <w:sz w:val="16"/>
                              <w:szCs w:val="16"/>
                              <w:lang w:eastAsia="en-GB"/>
                            </w:rPr>
                            <w:t xml:space="preserve"> | </w:t>
                          </w:r>
                          <w:r w:rsidRPr="005D5D98">
                            <w:rPr>
                              <w:rFonts w:ascii="Times New Roman" w:hAnsi="Times New Roman" w:cs="Times New Roman"/>
                            </w:rPr>
                            <w:t>Gee Cross</w:t>
                          </w:r>
                          <w:r w:rsidRPr="005D5D98">
                            <w:rPr>
                              <w:rFonts w:ascii="Times New Roman" w:hAnsi="Times New Roman" w:cs="Times New Roman"/>
                              <w:b/>
                              <w:bCs/>
                              <w:color w:val="808080"/>
                              <w:sz w:val="16"/>
                              <w:szCs w:val="16"/>
                              <w:lang w:eastAsia="en-GB"/>
                            </w:rPr>
                            <w:t xml:space="preserve"> | </w:t>
                          </w:r>
                          <w:r w:rsidRPr="005D5D98">
                            <w:rPr>
                              <w:rFonts w:ascii="Times New Roman" w:hAnsi="Times New Roman" w:cs="Times New Roman"/>
                            </w:rPr>
                            <w:t>Hyde</w:t>
                          </w:r>
                          <w:r w:rsidRPr="005D5D98">
                            <w:rPr>
                              <w:rFonts w:ascii="Times New Roman" w:hAnsi="Times New Roman" w:cs="Times New Roman"/>
                              <w:b/>
                              <w:bCs/>
                              <w:color w:val="808080"/>
                              <w:sz w:val="16"/>
                              <w:szCs w:val="16"/>
                              <w:lang w:eastAsia="en-GB"/>
                            </w:rPr>
                            <w:t xml:space="preserve"> | </w:t>
                          </w:r>
                          <w:r w:rsidRPr="005D5D98">
                            <w:rPr>
                              <w:rFonts w:ascii="Times New Roman" w:hAnsi="Times New Roman" w:cs="Times New Roman"/>
                            </w:rPr>
                            <w:t>Cheshire</w:t>
                          </w:r>
                          <w:r w:rsidRPr="005D5D98">
                            <w:rPr>
                              <w:rFonts w:ascii="Times New Roman" w:hAnsi="Times New Roman" w:cs="Times New Roman"/>
                              <w:b/>
                              <w:bCs/>
                              <w:color w:val="808080"/>
                              <w:sz w:val="16"/>
                              <w:szCs w:val="16"/>
                              <w:lang w:eastAsia="en-GB"/>
                            </w:rPr>
                            <w:t xml:space="preserve"> | </w:t>
                          </w:r>
                          <w:r w:rsidRPr="005D5D98">
                            <w:rPr>
                              <w:rFonts w:ascii="Times New Roman" w:hAnsi="Times New Roman" w:cs="Times New Roman"/>
                            </w:rPr>
                            <w:t>SK14 5NJ</w:t>
                          </w:r>
                        </w:p>
                        <w:p w14:paraId="70E7F235" w14:textId="77777777" w:rsidR="00283C92" w:rsidRPr="005D5D98" w:rsidRDefault="00283C92" w:rsidP="00283C92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5D5D98">
                            <w:rPr>
                              <w:rFonts w:ascii="Times New Roman" w:hAnsi="Times New Roman" w:cs="Times New Roman"/>
                            </w:rPr>
                            <w:t xml:space="preserve">T: 0161 368 5132 E: </w:t>
                          </w:r>
                          <w:hyperlink r:id="rId1" w:history="1">
                            <w:r w:rsidRPr="005D5D98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admin@alderchs.uk</w:t>
                            </w:r>
                          </w:hyperlink>
                        </w:p>
                        <w:p w14:paraId="329A9798" w14:textId="77777777" w:rsidR="00283C92" w:rsidRPr="00C81BCF" w:rsidRDefault="00283C92" w:rsidP="00283C92">
                          <w:pPr>
                            <w:jc w:val="right"/>
                          </w:pPr>
                          <w:r w:rsidRPr="005D5D98">
                            <w:rPr>
                              <w:rFonts w:ascii="Times New Roman" w:hAnsi="Times New Roman" w:cs="Times New Roman"/>
                            </w:rPr>
                            <w:t>Headteacher: Mr R O’Regan BSc (Hons) 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32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95pt;margin-top:6.05pt;width:312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" fillcolor="window" stroked="f" strokeweight=".5pt">
              <v:textbox>
                <w:txbxContent>
                  <w:p w14:paraId="61A73DF0" w14:textId="77777777" w:rsidR="00283C92" w:rsidRPr="005D5D98" w:rsidRDefault="00283C92" w:rsidP="00283C92">
                    <w:pPr>
                      <w:jc w:val="right"/>
                      <w:rPr>
                        <w:rFonts w:ascii="Times New Roman" w:hAnsi="Times New Roman" w:cs="Times New Roman"/>
                        <w:sz w:val="36"/>
                      </w:rPr>
                    </w:pPr>
                    <w:r w:rsidRPr="005D5D98">
                      <w:rPr>
                        <w:rFonts w:ascii="Times New Roman" w:hAnsi="Times New Roman" w:cs="Times New Roman"/>
                        <w:b/>
                        <w:sz w:val="36"/>
                      </w:rPr>
                      <w:t>Alder Community High School</w:t>
                    </w:r>
                  </w:p>
                  <w:p w14:paraId="0B867173" w14:textId="77777777" w:rsidR="00283C92" w:rsidRPr="005D5D98" w:rsidRDefault="00283C92" w:rsidP="00283C92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5D5D98">
                      <w:rPr>
                        <w:rFonts w:ascii="Times New Roman" w:hAnsi="Times New Roman" w:cs="Times New Roman"/>
                      </w:rPr>
                      <w:t>Mottram Old Road</w:t>
                    </w:r>
                    <w:r w:rsidRPr="005D5D98"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16"/>
                        <w:szCs w:val="16"/>
                        <w:lang w:eastAsia="en-GB"/>
                      </w:rPr>
                      <w:t xml:space="preserve"> | </w:t>
                    </w:r>
                    <w:r w:rsidRPr="005D5D98">
                      <w:rPr>
                        <w:rFonts w:ascii="Times New Roman" w:hAnsi="Times New Roman" w:cs="Times New Roman"/>
                      </w:rPr>
                      <w:t>Gee Cross</w:t>
                    </w:r>
                    <w:r w:rsidRPr="005D5D98"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16"/>
                        <w:szCs w:val="16"/>
                        <w:lang w:eastAsia="en-GB"/>
                      </w:rPr>
                      <w:t xml:space="preserve"> | </w:t>
                    </w:r>
                    <w:r w:rsidRPr="005D5D98">
                      <w:rPr>
                        <w:rFonts w:ascii="Times New Roman" w:hAnsi="Times New Roman" w:cs="Times New Roman"/>
                      </w:rPr>
                      <w:t>Hyde</w:t>
                    </w:r>
                    <w:r w:rsidRPr="005D5D98"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16"/>
                        <w:szCs w:val="16"/>
                        <w:lang w:eastAsia="en-GB"/>
                      </w:rPr>
                      <w:t xml:space="preserve"> | </w:t>
                    </w:r>
                    <w:r w:rsidRPr="005D5D98">
                      <w:rPr>
                        <w:rFonts w:ascii="Times New Roman" w:hAnsi="Times New Roman" w:cs="Times New Roman"/>
                      </w:rPr>
                      <w:t>Cheshire</w:t>
                    </w:r>
                    <w:r w:rsidRPr="005D5D98"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16"/>
                        <w:szCs w:val="16"/>
                        <w:lang w:eastAsia="en-GB"/>
                      </w:rPr>
                      <w:t xml:space="preserve"> | </w:t>
                    </w:r>
                    <w:r w:rsidRPr="005D5D98">
                      <w:rPr>
                        <w:rFonts w:ascii="Times New Roman" w:hAnsi="Times New Roman" w:cs="Times New Roman"/>
                      </w:rPr>
                      <w:t>SK14 5NJ</w:t>
                    </w:r>
                  </w:p>
                  <w:p w14:paraId="70E7F235" w14:textId="77777777" w:rsidR="00283C92" w:rsidRPr="005D5D98" w:rsidRDefault="00283C92" w:rsidP="00283C92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5D5D98">
                      <w:rPr>
                        <w:rFonts w:ascii="Times New Roman" w:hAnsi="Times New Roman" w:cs="Times New Roman"/>
                      </w:rPr>
                      <w:t xml:space="preserve">T: 0161 368 5132 E: </w:t>
                    </w:r>
                    <w:hyperlink r:id="rId2" w:history="1">
                      <w:r w:rsidRPr="005D5D98">
                        <w:rPr>
                          <w:rStyle w:val="Hyperlink"/>
                          <w:rFonts w:ascii="Times New Roman" w:hAnsi="Times New Roman" w:cs="Times New Roman"/>
                        </w:rPr>
                        <w:t>admin@alderchs.uk</w:t>
                      </w:r>
                    </w:hyperlink>
                  </w:p>
                  <w:p w14:paraId="329A9798" w14:textId="77777777" w:rsidR="00283C92" w:rsidRPr="00C81BCF" w:rsidRDefault="00283C92" w:rsidP="00283C92">
                    <w:pPr>
                      <w:jc w:val="right"/>
                    </w:pPr>
                    <w:r w:rsidRPr="005D5D98">
                      <w:rPr>
                        <w:rFonts w:ascii="Times New Roman" w:hAnsi="Times New Roman" w:cs="Times New Roman"/>
                      </w:rPr>
                      <w:t>Headteacher: Mr R O’Regan BSc (Hons) NPQH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50E291E" wp14:editId="2B4C3C51">
          <wp:extent cx="1369454" cy="17526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ch23\Downloads\BadgeClear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218" cy="1751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DBA"/>
    <w:multiLevelType w:val="hybridMultilevel"/>
    <w:tmpl w:val="ABAEC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0FE"/>
    <w:multiLevelType w:val="hybridMultilevel"/>
    <w:tmpl w:val="E7CC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4C55"/>
    <w:multiLevelType w:val="hybridMultilevel"/>
    <w:tmpl w:val="316C8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3122"/>
    <w:multiLevelType w:val="hybridMultilevel"/>
    <w:tmpl w:val="3724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BE4"/>
    <w:multiLevelType w:val="hybridMultilevel"/>
    <w:tmpl w:val="79228E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569B9"/>
    <w:multiLevelType w:val="hybridMultilevel"/>
    <w:tmpl w:val="388836BE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398436D5"/>
    <w:multiLevelType w:val="hybridMultilevel"/>
    <w:tmpl w:val="272AED7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C294E47"/>
    <w:multiLevelType w:val="hybridMultilevel"/>
    <w:tmpl w:val="EE3E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1C5C"/>
    <w:multiLevelType w:val="hybridMultilevel"/>
    <w:tmpl w:val="77B2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199"/>
    <w:multiLevelType w:val="hybridMultilevel"/>
    <w:tmpl w:val="FB66FE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47769"/>
    <w:multiLevelType w:val="hybridMultilevel"/>
    <w:tmpl w:val="E306F666"/>
    <w:lvl w:ilvl="0" w:tplc="E64A67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5380B"/>
    <w:multiLevelType w:val="hybridMultilevel"/>
    <w:tmpl w:val="72F8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0A6B"/>
    <w:multiLevelType w:val="hybridMultilevel"/>
    <w:tmpl w:val="D004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90028"/>
    <w:multiLevelType w:val="hybridMultilevel"/>
    <w:tmpl w:val="77C2C3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0667F7"/>
    <w:multiLevelType w:val="hybridMultilevel"/>
    <w:tmpl w:val="11A8A3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CF"/>
    <w:rsid w:val="000037B1"/>
    <w:rsid w:val="000665FA"/>
    <w:rsid w:val="00067FEC"/>
    <w:rsid w:val="00075363"/>
    <w:rsid w:val="000825CF"/>
    <w:rsid w:val="000C196B"/>
    <w:rsid w:val="00101DAA"/>
    <w:rsid w:val="001651FE"/>
    <w:rsid w:val="001B5716"/>
    <w:rsid w:val="001D31C1"/>
    <w:rsid w:val="0025421B"/>
    <w:rsid w:val="00283C92"/>
    <w:rsid w:val="002841C8"/>
    <w:rsid w:val="003215A3"/>
    <w:rsid w:val="00323DAD"/>
    <w:rsid w:val="0035422C"/>
    <w:rsid w:val="00401DDF"/>
    <w:rsid w:val="004E60FE"/>
    <w:rsid w:val="005B2972"/>
    <w:rsid w:val="005C5F8E"/>
    <w:rsid w:val="005D5D98"/>
    <w:rsid w:val="005E1559"/>
    <w:rsid w:val="0062075A"/>
    <w:rsid w:val="007371DD"/>
    <w:rsid w:val="00742120"/>
    <w:rsid w:val="00744699"/>
    <w:rsid w:val="007B1F6D"/>
    <w:rsid w:val="008700A7"/>
    <w:rsid w:val="0092646E"/>
    <w:rsid w:val="009E4B1C"/>
    <w:rsid w:val="00A91414"/>
    <w:rsid w:val="00AD5CD1"/>
    <w:rsid w:val="00C12BA0"/>
    <w:rsid w:val="00C36115"/>
    <w:rsid w:val="00C81BCF"/>
    <w:rsid w:val="00D23500"/>
    <w:rsid w:val="00E36B69"/>
    <w:rsid w:val="00E62666"/>
    <w:rsid w:val="00EB5B57"/>
    <w:rsid w:val="00EC1EE7"/>
    <w:rsid w:val="00EE1AC9"/>
    <w:rsid w:val="00EE6125"/>
    <w:rsid w:val="20C2416E"/>
    <w:rsid w:val="21C5D025"/>
    <w:rsid w:val="38DED3E6"/>
    <w:rsid w:val="40BCEC66"/>
    <w:rsid w:val="5643F838"/>
    <w:rsid w:val="57FE1AFA"/>
    <w:rsid w:val="768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C53DC"/>
  <w15:docId w15:val="{A3DBE098-5119-43C7-B0F1-04FE6281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69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55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CF"/>
  </w:style>
  <w:style w:type="paragraph" w:styleId="Footer">
    <w:name w:val="footer"/>
    <w:basedOn w:val="Normal"/>
    <w:link w:val="FooterChar"/>
    <w:uiPriority w:val="99"/>
    <w:unhideWhenUsed/>
    <w:rsid w:val="00C81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CF"/>
  </w:style>
  <w:style w:type="paragraph" w:styleId="BalloonText">
    <w:name w:val="Balloon Text"/>
    <w:basedOn w:val="Normal"/>
    <w:link w:val="BalloonTextChar"/>
    <w:uiPriority w:val="99"/>
    <w:semiHidden/>
    <w:unhideWhenUsed/>
    <w:rsid w:val="00C8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C92"/>
    <w:pPr>
      <w:ind w:left="720"/>
      <w:contextualSpacing/>
    </w:pPr>
  </w:style>
  <w:style w:type="paragraph" w:styleId="NoSpacing">
    <w:name w:val="No Spacing"/>
    <w:uiPriority w:val="1"/>
    <w:qFormat/>
    <w:rsid w:val="007446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31C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D31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1559"/>
    <w:rPr>
      <w:rFonts w:ascii="Univers" w:eastAsia="Times New Roman" w:hAnsi="Univer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E1559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E1559"/>
    <w:rPr>
      <w:rFonts w:ascii="Univers" w:eastAsia="Times New Roman" w:hAnsi="Univer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E155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mic Sans MS" w:hAnsi="Comic Sans M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1559"/>
    <w:rPr>
      <w:rFonts w:ascii="Comic Sans MS" w:eastAsia="Times New Roman" w:hAnsi="Comic Sans MS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4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@alderchs.uk" TargetMode="External"/><Relationship Id="rId1" Type="http://schemas.openxmlformats.org/officeDocument/2006/relationships/hyperlink" Target="mailto:admin@alderc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89D3-01F7-44E8-90FF-117C10D8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Hood</dc:creator>
  <cp:lastModifiedBy>C Hood</cp:lastModifiedBy>
  <cp:revision>2</cp:revision>
  <cp:lastPrinted>2018-12-06T14:15:00Z</cp:lastPrinted>
  <dcterms:created xsi:type="dcterms:W3CDTF">2020-02-10T11:16:00Z</dcterms:created>
  <dcterms:modified xsi:type="dcterms:W3CDTF">2020-02-10T11:16:00Z</dcterms:modified>
</cp:coreProperties>
</file>