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63" w:rsidRDefault="00617963" w:rsidP="0017752C">
      <w:pPr>
        <w:jc w:val="center"/>
        <w:rPr>
          <w:rFonts w:asciiTheme="majorHAnsi" w:hAnsiTheme="majorHAnsi" w:cs="Times New Roman"/>
          <w:b/>
          <w:sz w:val="32"/>
        </w:rPr>
      </w:pPr>
      <w:bookmarkStart w:id="0" w:name="_GoBack"/>
      <w:bookmarkEnd w:id="0"/>
      <w:r w:rsidRPr="00617963">
        <w:rPr>
          <w:rFonts w:ascii="Cambria" w:eastAsia="Times New Roman" w:hAnsi="Cambria" w:cs="Arial"/>
          <w:b/>
          <w:noProof/>
          <w:sz w:val="24"/>
          <w:szCs w:val="24"/>
          <w:lang w:eastAsia="en-GB"/>
        </w:rPr>
        <w:drawing>
          <wp:anchor distT="36576" distB="36576" distL="36576" distR="36576" simplePos="0" relativeHeight="251659264" behindDoc="0" locked="0" layoutInCell="1" allowOverlap="1" wp14:anchorId="25EB76E8" wp14:editId="553D6FD5">
            <wp:simplePos x="0" y="0"/>
            <wp:positionH relativeFrom="column">
              <wp:posOffset>9023986</wp:posOffset>
            </wp:positionH>
            <wp:positionV relativeFrom="paragraph">
              <wp:posOffset>-720090</wp:posOffset>
            </wp:positionV>
            <wp:extent cx="609600" cy="1741714"/>
            <wp:effectExtent l="0" t="0" r="0" b="0"/>
            <wp:wrapNone/>
            <wp:docPr id="1" name="Picture 1" descr="Description: CKE01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KE01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900" cy="1748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6D0" w:rsidRPr="00EE5249" w:rsidRDefault="009002C8" w:rsidP="0017752C">
      <w:pPr>
        <w:jc w:val="center"/>
        <w:rPr>
          <w:rFonts w:ascii="Perpetua" w:hAnsi="Perpetua" w:cs="Times New Roman"/>
          <w:b/>
          <w:sz w:val="32"/>
        </w:rPr>
      </w:pPr>
      <w:r>
        <w:rPr>
          <w:rFonts w:ascii="Perpetua" w:hAnsi="Perpetua" w:cs="Times New Roman"/>
          <w:b/>
          <w:sz w:val="32"/>
        </w:rPr>
        <w:t>Head of Design and</w:t>
      </w:r>
      <w:r w:rsidR="00BC635D">
        <w:rPr>
          <w:rFonts w:ascii="Perpetua" w:hAnsi="Perpetua" w:cs="Times New Roman"/>
          <w:b/>
          <w:sz w:val="32"/>
        </w:rPr>
        <w:t xml:space="preserve"> Technology</w:t>
      </w:r>
      <w:r w:rsidR="005D5A60" w:rsidRPr="00EE5249">
        <w:rPr>
          <w:rFonts w:ascii="Perpetua" w:hAnsi="Perpetua" w:cs="Times New Roman"/>
          <w:b/>
          <w:sz w:val="32"/>
        </w:rPr>
        <w:t xml:space="preserve"> </w:t>
      </w:r>
      <w:r w:rsidR="00BC25D7" w:rsidRPr="00EE5249">
        <w:rPr>
          <w:rFonts w:ascii="Perpetua" w:hAnsi="Perpetua" w:cs="Times New Roman"/>
          <w:b/>
          <w:sz w:val="32"/>
        </w:rPr>
        <w:t>Teacher</w:t>
      </w:r>
      <w:r w:rsidR="002222DD" w:rsidRPr="00EE5249">
        <w:rPr>
          <w:rFonts w:ascii="Perpetua" w:hAnsi="Perpetua" w:cs="Times New Roman"/>
          <w:b/>
          <w:sz w:val="32"/>
        </w:rPr>
        <w:t xml:space="preserve"> - Person Specification</w:t>
      </w:r>
    </w:p>
    <w:p w:rsidR="006A4578" w:rsidRPr="00EE5249" w:rsidRDefault="006A4578" w:rsidP="0017752C">
      <w:pPr>
        <w:jc w:val="center"/>
        <w:rPr>
          <w:rFonts w:ascii="Perpetua" w:hAnsi="Perpetua" w:cs="Times New Roman"/>
          <w:b/>
          <w:sz w:val="32"/>
        </w:rPr>
      </w:pPr>
    </w:p>
    <w:tbl>
      <w:tblPr>
        <w:tblStyle w:val="TableGrid"/>
        <w:tblW w:w="5000" w:type="pct"/>
        <w:tblLook w:val="04A0" w:firstRow="1" w:lastRow="0" w:firstColumn="1" w:lastColumn="0" w:noHBand="0" w:noVBand="1"/>
      </w:tblPr>
      <w:tblGrid>
        <w:gridCol w:w="3226"/>
        <w:gridCol w:w="6630"/>
        <w:gridCol w:w="4930"/>
      </w:tblGrid>
      <w:tr w:rsidR="002222DD" w:rsidRPr="00EE5249" w:rsidTr="00951C5D">
        <w:tc>
          <w:tcPr>
            <w:tcW w:w="1091" w:type="pct"/>
          </w:tcPr>
          <w:p w:rsidR="002222DD" w:rsidRPr="00EE5249" w:rsidRDefault="002222DD" w:rsidP="006A4578">
            <w:pPr>
              <w:autoSpaceDE w:val="0"/>
              <w:autoSpaceDN w:val="0"/>
              <w:adjustRightInd w:val="0"/>
              <w:jc w:val="center"/>
              <w:rPr>
                <w:rFonts w:ascii="Perpetua" w:hAnsi="Perpetua" w:cs="Times New Roman"/>
                <w:b/>
                <w:bCs/>
                <w:sz w:val="26"/>
                <w:szCs w:val="26"/>
              </w:rPr>
            </w:pPr>
            <w:r w:rsidRPr="00EE5249">
              <w:rPr>
                <w:rFonts w:ascii="Perpetua" w:hAnsi="Perpetua" w:cs="Times New Roman"/>
                <w:b/>
                <w:bCs/>
                <w:sz w:val="26"/>
                <w:szCs w:val="26"/>
              </w:rPr>
              <w:t>Person Specification:</w:t>
            </w:r>
          </w:p>
          <w:p w:rsidR="002222DD" w:rsidRPr="00EE5249" w:rsidRDefault="002222DD" w:rsidP="006A4578">
            <w:pPr>
              <w:jc w:val="center"/>
              <w:rPr>
                <w:rFonts w:ascii="Perpetua" w:hAnsi="Perpetua" w:cs="Times New Roman"/>
                <w:b/>
                <w:sz w:val="26"/>
                <w:szCs w:val="26"/>
              </w:rPr>
            </w:pPr>
          </w:p>
        </w:tc>
        <w:tc>
          <w:tcPr>
            <w:tcW w:w="2242" w:type="pct"/>
          </w:tcPr>
          <w:p w:rsidR="002222DD" w:rsidRPr="00EE5249" w:rsidRDefault="002222DD" w:rsidP="006A4578">
            <w:pPr>
              <w:jc w:val="center"/>
              <w:rPr>
                <w:rFonts w:ascii="Perpetua" w:hAnsi="Perpetua" w:cs="Times New Roman"/>
                <w:b/>
                <w:sz w:val="26"/>
                <w:szCs w:val="26"/>
              </w:rPr>
            </w:pPr>
            <w:r w:rsidRPr="00EE5249">
              <w:rPr>
                <w:rFonts w:ascii="Perpetua" w:hAnsi="Perpetua" w:cs="Times New Roman"/>
                <w:b/>
                <w:sz w:val="26"/>
                <w:szCs w:val="26"/>
              </w:rPr>
              <w:t>Essential</w:t>
            </w:r>
            <w:r w:rsidR="00951C5D" w:rsidRPr="00EE5249">
              <w:rPr>
                <w:rFonts w:ascii="Perpetua" w:hAnsi="Perpetua" w:cs="Times New Roman"/>
                <w:b/>
                <w:sz w:val="26"/>
                <w:szCs w:val="26"/>
              </w:rPr>
              <w:t>:</w:t>
            </w:r>
          </w:p>
        </w:tc>
        <w:tc>
          <w:tcPr>
            <w:tcW w:w="1667" w:type="pct"/>
          </w:tcPr>
          <w:p w:rsidR="002222DD" w:rsidRPr="00EE5249" w:rsidRDefault="002222DD" w:rsidP="006A4578">
            <w:pPr>
              <w:jc w:val="center"/>
              <w:rPr>
                <w:rFonts w:ascii="Perpetua" w:hAnsi="Perpetua" w:cs="Times New Roman"/>
                <w:b/>
                <w:sz w:val="26"/>
                <w:szCs w:val="26"/>
              </w:rPr>
            </w:pPr>
            <w:r w:rsidRPr="00EE5249">
              <w:rPr>
                <w:rFonts w:ascii="Perpetua" w:hAnsi="Perpetua" w:cs="Times New Roman"/>
                <w:b/>
                <w:sz w:val="26"/>
                <w:szCs w:val="26"/>
              </w:rPr>
              <w:t>Desirable</w:t>
            </w:r>
            <w:r w:rsidR="00951C5D" w:rsidRPr="00EE5249">
              <w:rPr>
                <w:rFonts w:ascii="Perpetua" w:hAnsi="Perpetua" w:cs="Times New Roman"/>
                <w:b/>
                <w:sz w:val="26"/>
                <w:szCs w:val="26"/>
              </w:rPr>
              <w:t>:</w:t>
            </w:r>
          </w:p>
        </w:tc>
      </w:tr>
      <w:tr w:rsidR="009002C8" w:rsidRPr="00EE5249" w:rsidTr="00617963">
        <w:trPr>
          <w:trHeight w:val="1498"/>
        </w:trPr>
        <w:tc>
          <w:tcPr>
            <w:tcW w:w="1091" w:type="pct"/>
          </w:tcPr>
          <w:p w:rsidR="009002C8" w:rsidRPr="00EE5249" w:rsidRDefault="009002C8" w:rsidP="00951C5D">
            <w:pPr>
              <w:autoSpaceDE w:val="0"/>
              <w:autoSpaceDN w:val="0"/>
              <w:adjustRightInd w:val="0"/>
              <w:rPr>
                <w:rFonts w:ascii="Perpetua" w:hAnsi="Perpetua" w:cs="Times New Roman"/>
                <w:b/>
                <w:bCs/>
                <w:sz w:val="26"/>
                <w:szCs w:val="26"/>
              </w:rPr>
            </w:pPr>
          </w:p>
          <w:p w:rsidR="009002C8" w:rsidRPr="00EE5249" w:rsidRDefault="009002C8" w:rsidP="00951C5D">
            <w:pPr>
              <w:autoSpaceDE w:val="0"/>
              <w:autoSpaceDN w:val="0"/>
              <w:adjustRightInd w:val="0"/>
              <w:rPr>
                <w:rFonts w:ascii="Perpetua" w:hAnsi="Perpetua" w:cs="Times New Roman"/>
                <w:b/>
                <w:bCs/>
                <w:sz w:val="26"/>
                <w:szCs w:val="26"/>
              </w:rPr>
            </w:pPr>
            <w:r w:rsidRPr="00EE5249">
              <w:rPr>
                <w:rFonts w:ascii="Perpetua" w:hAnsi="Perpetua" w:cs="Times New Roman"/>
                <w:b/>
                <w:bCs/>
                <w:sz w:val="26"/>
                <w:szCs w:val="26"/>
              </w:rPr>
              <w:t>Specialist skills</w:t>
            </w:r>
          </w:p>
          <w:p w:rsidR="009002C8" w:rsidRPr="00EE5249" w:rsidRDefault="009002C8" w:rsidP="00951C5D">
            <w:pPr>
              <w:autoSpaceDE w:val="0"/>
              <w:autoSpaceDN w:val="0"/>
              <w:adjustRightInd w:val="0"/>
              <w:rPr>
                <w:rFonts w:ascii="Perpetua" w:hAnsi="Perpetua" w:cs="Times New Roman"/>
                <w:b/>
                <w:bCs/>
                <w:sz w:val="26"/>
                <w:szCs w:val="26"/>
              </w:rPr>
            </w:pPr>
            <w:r w:rsidRPr="00EE5249">
              <w:rPr>
                <w:rFonts w:ascii="Perpetua" w:hAnsi="Perpetua" w:cs="Times New Roman"/>
                <w:b/>
                <w:bCs/>
                <w:sz w:val="26"/>
                <w:szCs w:val="26"/>
              </w:rPr>
              <w:t>and Experience</w:t>
            </w:r>
          </w:p>
          <w:p w:rsidR="009002C8" w:rsidRPr="00EE5249" w:rsidRDefault="009002C8" w:rsidP="00951C5D">
            <w:pPr>
              <w:rPr>
                <w:rFonts w:ascii="Perpetua" w:hAnsi="Perpetua" w:cs="Times New Roman"/>
                <w:sz w:val="26"/>
                <w:szCs w:val="26"/>
              </w:rPr>
            </w:pPr>
          </w:p>
        </w:tc>
        <w:tc>
          <w:tcPr>
            <w:tcW w:w="2242" w:type="pct"/>
          </w:tcPr>
          <w:p w:rsidR="009002C8" w:rsidRPr="0035212F" w:rsidRDefault="009002C8" w:rsidP="00E8490C">
            <w:pPr>
              <w:pStyle w:val="ListParagraph"/>
              <w:numPr>
                <w:ilvl w:val="0"/>
                <w:numId w:val="2"/>
              </w:numPr>
              <w:rPr>
                <w:rFonts w:ascii="Cambria" w:hAnsi="Cambria"/>
                <w:sz w:val="24"/>
                <w:szCs w:val="24"/>
              </w:rPr>
            </w:pPr>
            <w:r w:rsidRPr="0035212F">
              <w:rPr>
                <w:rFonts w:ascii="Cambria" w:hAnsi="Cambria"/>
                <w:sz w:val="24"/>
                <w:szCs w:val="24"/>
              </w:rPr>
              <w:t>A thorough understanding of Safeguarding and Child Protection Issues;</w:t>
            </w:r>
          </w:p>
          <w:p w:rsidR="009002C8" w:rsidRPr="0035212F" w:rsidRDefault="009002C8" w:rsidP="00E8490C">
            <w:pPr>
              <w:pStyle w:val="ListParagraph"/>
              <w:numPr>
                <w:ilvl w:val="0"/>
                <w:numId w:val="2"/>
              </w:numPr>
              <w:rPr>
                <w:rFonts w:ascii="Cambria" w:hAnsi="Cambria"/>
                <w:sz w:val="24"/>
                <w:szCs w:val="24"/>
              </w:rPr>
            </w:pPr>
            <w:r w:rsidRPr="0035212F">
              <w:rPr>
                <w:rFonts w:ascii="Cambria" w:hAnsi="Cambria"/>
                <w:sz w:val="24"/>
                <w:szCs w:val="24"/>
              </w:rPr>
              <w:t>A proven ability to empathise and relate positively to young people;</w:t>
            </w:r>
          </w:p>
          <w:p w:rsidR="009002C8" w:rsidRDefault="009002C8" w:rsidP="00E8490C">
            <w:pPr>
              <w:pStyle w:val="ListParagraph"/>
              <w:numPr>
                <w:ilvl w:val="0"/>
                <w:numId w:val="2"/>
              </w:numPr>
              <w:rPr>
                <w:rFonts w:ascii="Cambria" w:hAnsi="Cambria"/>
                <w:sz w:val="24"/>
                <w:szCs w:val="24"/>
              </w:rPr>
            </w:pPr>
            <w:r>
              <w:rPr>
                <w:rFonts w:ascii="Cambria" w:hAnsi="Cambria"/>
                <w:sz w:val="24"/>
                <w:szCs w:val="24"/>
              </w:rPr>
              <w:t>Ability to teach Design and Technology</w:t>
            </w:r>
            <w:r w:rsidRPr="009002C8">
              <w:rPr>
                <w:rFonts w:ascii="Cambria" w:hAnsi="Cambria"/>
                <w:sz w:val="24"/>
                <w:szCs w:val="24"/>
              </w:rPr>
              <w:t xml:space="preserve"> to A Level </w:t>
            </w:r>
          </w:p>
          <w:p w:rsidR="009002C8" w:rsidRPr="009002C8" w:rsidRDefault="009002C8" w:rsidP="00E8490C">
            <w:pPr>
              <w:pStyle w:val="ListParagraph"/>
              <w:numPr>
                <w:ilvl w:val="0"/>
                <w:numId w:val="2"/>
              </w:numPr>
              <w:rPr>
                <w:rFonts w:ascii="Cambria" w:hAnsi="Cambria"/>
                <w:sz w:val="24"/>
                <w:szCs w:val="24"/>
              </w:rPr>
            </w:pPr>
            <w:r w:rsidRPr="009002C8">
              <w:rPr>
                <w:rFonts w:ascii="Cambria" w:hAnsi="Cambria"/>
                <w:sz w:val="24"/>
                <w:szCs w:val="24"/>
              </w:rPr>
              <w:t>Managerial and administrative experience within a teaching environment;</w:t>
            </w:r>
          </w:p>
          <w:p w:rsidR="009002C8" w:rsidRDefault="009002C8" w:rsidP="00E8490C">
            <w:pPr>
              <w:pStyle w:val="ListParagraph"/>
              <w:numPr>
                <w:ilvl w:val="0"/>
                <w:numId w:val="2"/>
              </w:numPr>
              <w:rPr>
                <w:rFonts w:ascii="Cambria" w:hAnsi="Cambria"/>
                <w:sz w:val="24"/>
                <w:szCs w:val="24"/>
              </w:rPr>
            </w:pPr>
            <w:r w:rsidRPr="0035212F">
              <w:rPr>
                <w:rFonts w:ascii="Cambria" w:hAnsi="Cambria"/>
                <w:sz w:val="24"/>
                <w:szCs w:val="24"/>
              </w:rPr>
              <w:t>An ability to motivate, enthuse and influence with strong interpersonal skills.</w:t>
            </w:r>
          </w:p>
          <w:p w:rsidR="00C1123D" w:rsidRPr="0035212F" w:rsidRDefault="00C1123D" w:rsidP="00C1123D">
            <w:pPr>
              <w:pStyle w:val="ListParagraph"/>
              <w:ind w:left="360"/>
              <w:rPr>
                <w:rFonts w:ascii="Cambria" w:hAnsi="Cambria"/>
                <w:sz w:val="24"/>
                <w:szCs w:val="24"/>
              </w:rPr>
            </w:pPr>
          </w:p>
        </w:tc>
        <w:tc>
          <w:tcPr>
            <w:tcW w:w="1667" w:type="pct"/>
          </w:tcPr>
          <w:p w:rsidR="009002C8" w:rsidRDefault="009002C8" w:rsidP="00E8490C">
            <w:pPr>
              <w:pStyle w:val="ListParagraph"/>
              <w:numPr>
                <w:ilvl w:val="0"/>
                <w:numId w:val="2"/>
              </w:numPr>
              <w:rPr>
                <w:rFonts w:ascii="Cambria" w:hAnsi="Cambria"/>
                <w:sz w:val="24"/>
                <w:szCs w:val="24"/>
              </w:rPr>
            </w:pPr>
            <w:r w:rsidRPr="0035212F">
              <w:rPr>
                <w:rFonts w:ascii="Cambria" w:hAnsi="Cambria"/>
                <w:sz w:val="24"/>
                <w:szCs w:val="24"/>
              </w:rPr>
              <w:t>Basics of financial management (departmental budgets).</w:t>
            </w:r>
          </w:p>
          <w:p w:rsidR="00C1123D" w:rsidRPr="0035212F" w:rsidRDefault="00C1123D" w:rsidP="00E8490C">
            <w:pPr>
              <w:pStyle w:val="ListParagraph"/>
              <w:numPr>
                <w:ilvl w:val="0"/>
                <w:numId w:val="2"/>
              </w:numPr>
              <w:rPr>
                <w:rFonts w:ascii="Cambria" w:hAnsi="Cambria"/>
                <w:sz w:val="24"/>
                <w:szCs w:val="24"/>
              </w:rPr>
            </w:pPr>
            <w:r>
              <w:rPr>
                <w:rFonts w:ascii="Cambria" w:hAnsi="Cambria"/>
                <w:sz w:val="24"/>
                <w:szCs w:val="24"/>
              </w:rPr>
              <w:t>Enthusiasm for working with Science and Maths colleagues to promote STEM</w:t>
            </w:r>
          </w:p>
          <w:p w:rsidR="009002C8" w:rsidRPr="0035212F" w:rsidRDefault="009002C8" w:rsidP="00E8490C">
            <w:pPr>
              <w:rPr>
                <w:rFonts w:ascii="Cambria" w:hAnsi="Cambria"/>
                <w:sz w:val="24"/>
                <w:szCs w:val="24"/>
              </w:rPr>
            </w:pPr>
          </w:p>
          <w:p w:rsidR="009002C8" w:rsidRPr="0035212F" w:rsidRDefault="009002C8" w:rsidP="00E8490C">
            <w:pPr>
              <w:rPr>
                <w:rFonts w:ascii="Cambria" w:hAnsi="Cambria"/>
                <w:sz w:val="24"/>
                <w:szCs w:val="24"/>
              </w:rPr>
            </w:pPr>
          </w:p>
        </w:tc>
      </w:tr>
      <w:tr w:rsidR="009002C8" w:rsidRPr="00EE5249" w:rsidTr="00617963">
        <w:trPr>
          <w:trHeight w:val="2101"/>
        </w:trPr>
        <w:tc>
          <w:tcPr>
            <w:tcW w:w="1091" w:type="pct"/>
          </w:tcPr>
          <w:p w:rsidR="009002C8" w:rsidRPr="00EE5249" w:rsidRDefault="009002C8" w:rsidP="00951C5D">
            <w:pPr>
              <w:autoSpaceDE w:val="0"/>
              <w:autoSpaceDN w:val="0"/>
              <w:adjustRightInd w:val="0"/>
              <w:rPr>
                <w:rFonts w:ascii="Perpetua" w:hAnsi="Perpetua" w:cs="Times New Roman"/>
                <w:b/>
                <w:bCs/>
                <w:sz w:val="26"/>
                <w:szCs w:val="26"/>
              </w:rPr>
            </w:pPr>
          </w:p>
          <w:p w:rsidR="009002C8" w:rsidRPr="00EE5249" w:rsidRDefault="009002C8" w:rsidP="00951C5D">
            <w:pPr>
              <w:autoSpaceDE w:val="0"/>
              <w:autoSpaceDN w:val="0"/>
              <w:adjustRightInd w:val="0"/>
              <w:rPr>
                <w:rFonts w:ascii="Perpetua" w:hAnsi="Perpetua" w:cs="Times New Roman"/>
                <w:b/>
                <w:bCs/>
                <w:sz w:val="26"/>
                <w:szCs w:val="26"/>
              </w:rPr>
            </w:pPr>
            <w:r w:rsidRPr="00EE5249">
              <w:rPr>
                <w:rFonts w:ascii="Perpetua" w:hAnsi="Perpetua" w:cs="Times New Roman"/>
                <w:b/>
                <w:bCs/>
                <w:sz w:val="26"/>
                <w:szCs w:val="26"/>
              </w:rPr>
              <w:t>Personal Qualities</w:t>
            </w:r>
          </w:p>
          <w:p w:rsidR="009002C8" w:rsidRPr="00EE5249" w:rsidRDefault="009002C8" w:rsidP="00951C5D">
            <w:pPr>
              <w:rPr>
                <w:rFonts w:ascii="Perpetua" w:hAnsi="Perpetua" w:cs="Times New Roman"/>
                <w:sz w:val="26"/>
                <w:szCs w:val="26"/>
              </w:rPr>
            </w:pPr>
          </w:p>
        </w:tc>
        <w:tc>
          <w:tcPr>
            <w:tcW w:w="2242" w:type="pct"/>
          </w:tcPr>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A passion for your subject and for teaching;</w:t>
            </w:r>
          </w:p>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A commitment to driving up standards;</w:t>
            </w:r>
          </w:p>
          <w:p w:rsidR="009002C8" w:rsidRPr="0035212F" w:rsidRDefault="009002C8" w:rsidP="00E8490C">
            <w:pPr>
              <w:pStyle w:val="NoSpacing"/>
              <w:numPr>
                <w:ilvl w:val="0"/>
                <w:numId w:val="4"/>
              </w:numPr>
              <w:rPr>
                <w:rFonts w:ascii="Cambria" w:hAnsi="Cambria"/>
                <w:sz w:val="24"/>
                <w:szCs w:val="24"/>
              </w:rPr>
            </w:pPr>
            <w:r w:rsidRPr="0035212F">
              <w:rPr>
                <w:rFonts w:ascii="Cambria" w:hAnsi="Cambria"/>
                <w:sz w:val="24"/>
                <w:szCs w:val="24"/>
              </w:rPr>
              <w:t>A sense of fun and a willingness to share ideas and inspire young people;</w:t>
            </w:r>
          </w:p>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Ability to work in a fast moving environment;</w:t>
            </w:r>
          </w:p>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 xml:space="preserve">A good team player; </w:t>
            </w:r>
          </w:p>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 xml:space="preserve">Dynamic and creative approach to teaching; </w:t>
            </w:r>
          </w:p>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High expectation of self and others;</w:t>
            </w:r>
          </w:p>
          <w:p w:rsidR="009002C8" w:rsidRDefault="009002C8" w:rsidP="00E8490C">
            <w:pPr>
              <w:pStyle w:val="ListParagraph"/>
              <w:numPr>
                <w:ilvl w:val="0"/>
                <w:numId w:val="3"/>
              </w:numPr>
              <w:rPr>
                <w:rFonts w:ascii="Cambria" w:hAnsi="Cambria"/>
                <w:sz w:val="24"/>
                <w:szCs w:val="24"/>
              </w:rPr>
            </w:pPr>
            <w:r w:rsidRPr="0035212F">
              <w:rPr>
                <w:rFonts w:ascii="Cambria" w:hAnsi="Cambria"/>
                <w:sz w:val="24"/>
                <w:szCs w:val="24"/>
              </w:rPr>
              <w:t>A willingness to participate fully in pastoral care, school duties and extra-curricular activities.</w:t>
            </w:r>
          </w:p>
          <w:p w:rsidR="009002C8" w:rsidRPr="0035212F" w:rsidRDefault="009002C8" w:rsidP="009002C8">
            <w:pPr>
              <w:pStyle w:val="ListParagraph"/>
              <w:ind w:left="360"/>
              <w:rPr>
                <w:rFonts w:ascii="Cambria" w:hAnsi="Cambria"/>
                <w:sz w:val="24"/>
                <w:szCs w:val="24"/>
              </w:rPr>
            </w:pPr>
          </w:p>
        </w:tc>
        <w:tc>
          <w:tcPr>
            <w:tcW w:w="1667" w:type="pct"/>
          </w:tcPr>
          <w:p w:rsidR="009002C8" w:rsidRPr="0035212F" w:rsidRDefault="009002C8" w:rsidP="00E8490C">
            <w:pPr>
              <w:pStyle w:val="ListParagraph"/>
              <w:numPr>
                <w:ilvl w:val="0"/>
                <w:numId w:val="3"/>
              </w:numPr>
              <w:rPr>
                <w:rFonts w:ascii="Cambria" w:hAnsi="Cambria"/>
                <w:sz w:val="24"/>
                <w:szCs w:val="24"/>
              </w:rPr>
            </w:pPr>
            <w:r w:rsidRPr="0035212F">
              <w:rPr>
                <w:rFonts w:ascii="Cambria" w:hAnsi="Cambria"/>
                <w:sz w:val="24"/>
                <w:szCs w:val="24"/>
              </w:rPr>
              <w:t>Enthusiasm to develop in your subject area and in the wider context of the school.</w:t>
            </w:r>
          </w:p>
          <w:p w:rsidR="009002C8" w:rsidRPr="0035212F" w:rsidRDefault="009002C8" w:rsidP="00E8490C">
            <w:pPr>
              <w:pStyle w:val="ListParagraph"/>
              <w:ind w:left="360"/>
              <w:rPr>
                <w:rFonts w:ascii="Cambria" w:hAnsi="Cambria"/>
                <w:sz w:val="24"/>
                <w:szCs w:val="24"/>
              </w:rPr>
            </w:pPr>
          </w:p>
        </w:tc>
      </w:tr>
      <w:tr w:rsidR="009002C8" w:rsidRPr="00EE5249" w:rsidTr="00617963">
        <w:trPr>
          <w:trHeight w:val="429"/>
        </w:trPr>
        <w:tc>
          <w:tcPr>
            <w:tcW w:w="1091" w:type="pct"/>
          </w:tcPr>
          <w:p w:rsidR="009002C8" w:rsidRPr="00EE5249" w:rsidRDefault="009002C8" w:rsidP="00951C5D">
            <w:pPr>
              <w:autoSpaceDE w:val="0"/>
              <w:autoSpaceDN w:val="0"/>
              <w:adjustRightInd w:val="0"/>
              <w:rPr>
                <w:rFonts w:ascii="Perpetua" w:hAnsi="Perpetua" w:cs="Times New Roman"/>
                <w:b/>
                <w:bCs/>
                <w:sz w:val="26"/>
                <w:szCs w:val="26"/>
              </w:rPr>
            </w:pPr>
            <w:r w:rsidRPr="00EE5249">
              <w:rPr>
                <w:rFonts w:ascii="Perpetua" w:hAnsi="Perpetua" w:cs="Times New Roman"/>
                <w:b/>
                <w:bCs/>
                <w:sz w:val="26"/>
                <w:szCs w:val="26"/>
              </w:rPr>
              <w:t>Qualifications</w:t>
            </w:r>
          </w:p>
        </w:tc>
        <w:tc>
          <w:tcPr>
            <w:tcW w:w="2242" w:type="pct"/>
          </w:tcPr>
          <w:p w:rsidR="009002C8" w:rsidRPr="00743515" w:rsidRDefault="009002C8" w:rsidP="00582459">
            <w:pPr>
              <w:pStyle w:val="ListParagraph"/>
              <w:numPr>
                <w:ilvl w:val="0"/>
                <w:numId w:val="6"/>
              </w:numPr>
              <w:ind w:left="318" w:hanging="283"/>
              <w:rPr>
                <w:rFonts w:ascii="Times New Roman" w:hAnsi="Times New Roman" w:cs="Times New Roman"/>
                <w:sz w:val="24"/>
                <w:szCs w:val="24"/>
              </w:rPr>
            </w:pPr>
            <w:r>
              <w:rPr>
                <w:rFonts w:ascii="Times New Roman" w:hAnsi="Times New Roman" w:cs="Times New Roman"/>
                <w:sz w:val="24"/>
                <w:szCs w:val="24"/>
              </w:rPr>
              <w:t xml:space="preserve">Degree </w:t>
            </w:r>
            <w:r w:rsidRPr="007D4BDC">
              <w:rPr>
                <w:rFonts w:ascii="Times New Roman" w:hAnsi="Times New Roman" w:cs="Times New Roman"/>
                <w:color w:val="FF0000"/>
                <w:sz w:val="24"/>
                <w:szCs w:val="24"/>
              </w:rPr>
              <w:t xml:space="preserve">in </w:t>
            </w:r>
            <w:r w:rsidR="00582459" w:rsidRPr="007D4BDC">
              <w:rPr>
                <w:rFonts w:ascii="Times New Roman" w:hAnsi="Times New Roman" w:cs="Times New Roman"/>
                <w:color w:val="FF0000"/>
                <w:sz w:val="24"/>
                <w:szCs w:val="24"/>
              </w:rPr>
              <w:t>a related field for teaching Design and Technology</w:t>
            </w:r>
            <w:r w:rsidR="00582459">
              <w:rPr>
                <w:rFonts w:ascii="Times New Roman" w:hAnsi="Times New Roman" w:cs="Times New Roman"/>
                <w:sz w:val="24"/>
                <w:szCs w:val="24"/>
              </w:rPr>
              <w:t>.</w:t>
            </w:r>
          </w:p>
        </w:tc>
        <w:tc>
          <w:tcPr>
            <w:tcW w:w="1667" w:type="pct"/>
          </w:tcPr>
          <w:p w:rsidR="009002C8" w:rsidRPr="00743515" w:rsidRDefault="009002C8" w:rsidP="009002C8">
            <w:pPr>
              <w:pStyle w:val="ListParagraph"/>
              <w:numPr>
                <w:ilvl w:val="0"/>
                <w:numId w:val="6"/>
              </w:numPr>
              <w:ind w:left="318" w:hanging="283"/>
              <w:rPr>
                <w:rFonts w:ascii="Perpetua" w:hAnsi="Perpetua" w:cs="Times New Roman"/>
                <w:sz w:val="26"/>
                <w:szCs w:val="26"/>
              </w:rPr>
            </w:pPr>
            <w:r w:rsidRPr="00743515">
              <w:rPr>
                <w:rFonts w:ascii="Perpetua" w:hAnsi="Perpetua" w:cs="Times New Roman"/>
                <w:sz w:val="26"/>
                <w:szCs w:val="26"/>
              </w:rPr>
              <w:t>Qualified teacher status</w:t>
            </w:r>
          </w:p>
          <w:p w:rsidR="009002C8" w:rsidRPr="009002C8" w:rsidRDefault="009002C8" w:rsidP="009002C8">
            <w:pPr>
              <w:rPr>
                <w:rFonts w:ascii="Perpetua" w:hAnsi="Perpetua" w:cs="Times New Roman"/>
                <w:sz w:val="26"/>
                <w:szCs w:val="26"/>
              </w:rPr>
            </w:pPr>
          </w:p>
        </w:tc>
      </w:tr>
    </w:tbl>
    <w:p w:rsidR="002222DD" w:rsidRPr="00EE5249" w:rsidRDefault="002222DD" w:rsidP="002222DD">
      <w:pPr>
        <w:rPr>
          <w:rFonts w:ascii="Perpetua" w:hAnsi="Perpetua" w:cs="Times New Roman"/>
          <w:sz w:val="26"/>
          <w:szCs w:val="26"/>
        </w:rPr>
      </w:pPr>
    </w:p>
    <w:p w:rsidR="005B1275" w:rsidRPr="00EE5249" w:rsidRDefault="009002C8" w:rsidP="00D45298">
      <w:pPr>
        <w:spacing w:before="120"/>
        <w:rPr>
          <w:rFonts w:ascii="Perpetua" w:hAnsi="Perpetua"/>
          <w:sz w:val="26"/>
          <w:szCs w:val="26"/>
        </w:rPr>
      </w:pPr>
      <w:r>
        <w:rPr>
          <w:rFonts w:ascii="Perpetua" w:hAnsi="Perpetua" w:cs="Arial"/>
          <w:sz w:val="26"/>
          <w:szCs w:val="26"/>
        </w:rPr>
        <w:lastRenderedPageBreak/>
        <w:t xml:space="preserve">This is a full time </w:t>
      </w:r>
      <w:r w:rsidRPr="00EE5249">
        <w:rPr>
          <w:rFonts w:ascii="Perpetua" w:hAnsi="Perpetua" w:cs="Arial"/>
          <w:sz w:val="26"/>
          <w:szCs w:val="26"/>
        </w:rPr>
        <w:t>permanent</w:t>
      </w:r>
      <w:r w:rsidR="00342DBB" w:rsidRPr="00EE5249">
        <w:rPr>
          <w:rFonts w:ascii="Perpetua" w:hAnsi="Perpetua" w:cs="Arial"/>
          <w:sz w:val="26"/>
          <w:szCs w:val="26"/>
        </w:rPr>
        <w:t xml:space="preserve"> position</w:t>
      </w:r>
      <w:r w:rsidR="00617963" w:rsidRPr="00EE5249">
        <w:rPr>
          <w:rFonts w:ascii="Perpetua" w:hAnsi="Perpetua" w:cs="Arial"/>
          <w:sz w:val="26"/>
          <w:szCs w:val="26"/>
        </w:rPr>
        <w:t>.</w:t>
      </w:r>
    </w:p>
    <w:p w:rsidR="00BC25D7" w:rsidRPr="00EE5249" w:rsidRDefault="00D45298" w:rsidP="00D45298">
      <w:pPr>
        <w:rPr>
          <w:rFonts w:ascii="Perpetua" w:hAnsi="Perpetua" w:cs="Times New Roman"/>
          <w:sz w:val="26"/>
          <w:szCs w:val="26"/>
        </w:rPr>
      </w:pPr>
      <w:r w:rsidRPr="00EE5249">
        <w:rPr>
          <w:rFonts w:ascii="Perpetua" w:hAnsi="Perpetua"/>
          <w:spacing w:val="-2"/>
          <w:sz w:val="26"/>
          <w:szCs w:val="26"/>
        </w:rPr>
        <w:t>An application form is available on the school website</w:t>
      </w:r>
      <w:r w:rsidR="005020F8" w:rsidRPr="00EE5249">
        <w:rPr>
          <w:rFonts w:ascii="Perpetua" w:hAnsi="Perpetua"/>
          <w:spacing w:val="-2"/>
          <w:sz w:val="26"/>
          <w:szCs w:val="26"/>
        </w:rPr>
        <w:t xml:space="preserve">. </w:t>
      </w:r>
    </w:p>
    <w:sectPr w:rsidR="00BC25D7" w:rsidRPr="00EE5249" w:rsidSect="00BC25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30" w:rsidRDefault="00890430" w:rsidP="002222DD">
      <w:pPr>
        <w:spacing w:after="0" w:line="240" w:lineRule="auto"/>
      </w:pPr>
      <w:r>
        <w:separator/>
      </w:r>
    </w:p>
  </w:endnote>
  <w:endnote w:type="continuationSeparator" w:id="0">
    <w:p w:rsidR="00890430" w:rsidRDefault="00890430" w:rsidP="0022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5D" w:rsidRPr="00BC25D7" w:rsidRDefault="00951C5D" w:rsidP="00BC25D7">
    <w:pPr>
      <w:pStyle w:val="Footer"/>
      <w:jc w:val="center"/>
      <w:rPr>
        <w:rFonts w:ascii="Times New Roman" w:hAnsi="Times New Roman" w:cs="Times New Roman"/>
        <w:i/>
        <w:sz w:val="18"/>
        <w:szCs w:val="18"/>
      </w:rPr>
    </w:pPr>
    <w:r w:rsidRPr="00BC25D7">
      <w:rPr>
        <w:rFonts w:ascii="Times New Roman" w:hAnsi="Times New Roman" w:cs="Times New Roman"/>
        <w:i/>
        <w:sz w:val="18"/>
        <w:szCs w:val="18"/>
      </w:rPr>
      <w:t>The King’s School is committed to safeguarding and promoting the welfare of children and applicants must be willing to undergo child protection screening appropriate to the post, including checks with past employers and the Criminal Records Bureau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30" w:rsidRDefault="00890430" w:rsidP="002222DD">
      <w:pPr>
        <w:spacing w:after="0" w:line="240" w:lineRule="auto"/>
      </w:pPr>
      <w:r>
        <w:separator/>
      </w:r>
    </w:p>
  </w:footnote>
  <w:footnote w:type="continuationSeparator" w:id="0">
    <w:p w:rsidR="00890430" w:rsidRDefault="00890430" w:rsidP="00222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23D73"/>
    <w:multiLevelType w:val="hybridMultilevel"/>
    <w:tmpl w:val="250813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E30AEC"/>
    <w:multiLevelType w:val="hybridMultilevel"/>
    <w:tmpl w:val="811A3D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6D3EA1"/>
    <w:multiLevelType w:val="hybridMultilevel"/>
    <w:tmpl w:val="09EE5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606B8D"/>
    <w:multiLevelType w:val="hybridMultilevel"/>
    <w:tmpl w:val="01F457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3B3628"/>
    <w:multiLevelType w:val="hybridMultilevel"/>
    <w:tmpl w:val="ADF4F0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3C36E68"/>
    <w:multiLevelType w:val="hybridMultilevel"/>
    <w:tmpl w:val="B83E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DD"/>
    <w:rsid w:val="00061079"/>
    <w:rsid w:val="001050F7"/>
    <w:rsid w:val="00153FBB"/>
    <w:rsid w:val="00174EF6"/>
    <w:rsid w:val="0017752C"/>
    <w:rsid w:val="001F627C"/>
    <w:rsid w:val="002159E9"/>
    <w:rsid w:val="002222DD"/>
    <w:rsid w:val="00230719"/>
    <w:rsid w:val="0024750C"/>
    <w:rsid w:val="002F57D7"/>
    <w:rsid w:val="00342DBB"/>
    <w:rsid w:val="003A757D"/>
    <w:rsid w:val="003D3BDE"/>
    <w:rsid w:val="00420B0B"/>
    <w:rsid w:val="00464849"/>
    <w:rsid w:val="004722D4"/>
    <w:rsid w:val="00493796"/>
    <w:rsid w:val="005020F8"/>
    <w:rsid w:val="00544E91"/>
    <w:rsid w:val="00582459"/>
    <w:rsid w:val="005B1275"/>
    <w:rsid w:val="005D5A60"/>
    <w:rsid w:val="005E618B"/>
    <w:rsid w:val="00617963"/>
    <w:rsid w:val="006666F9"/>
    <w:rsid w:val="006A4578"/>
    <w:rsid w:val="006C5FA0"/>
    <w:rsid w:val="00705345"/>
    <w:rsid w:val="00724F47"/>
    <w:rsid w:val="00743515"/>
    <w:rsid w:val="007B7ECE"/>
    <w:rsid w:val="007D4BDC"/>
    <w:rsid w:val="007D59EC"/>
    <w:rsid w:val="00890430"/>
    <w:rsid w:val="008C41EA"/>
    <w:rsid w:val="009002C8"/>
    <w:rsid w:val="009239B1"/>
    <w:rsid w:val="00930AED"/>
    <w:rsid w:val="0095054C"/>
    <w:rsid w:val="00951C5D"/>
    <w:rsid w:val="0096360D"/>
    <w:rsid w:val="009A4551"/>
    <w:rsid w:val="00A560DD"/>
    <w:rsid w:val="00AD2AA6"/>
    <w:rsid w:val="00B075B5"/>
    <w:rsid w:val="00BC25D7"/>
    <w:rsid w:val="00BC635D"/>
    <w:rsid w:val="00C0644E"/>
    <w:rsid w:val="00C1123D"/>
    <w:rsid w:val="00C16AF2"/>
    <w:rsid w:val="00C775A6"/>
    <w:rsid w:val="00C86367"/>
    <w:rsid w:val="00D006D0"/>
    <w:rsid w:val="00D3481E"/>
    <w:rsid w:val="00D45298"/>
    <w:rsid w:val="00DA2F48"/>
    <w:rsid w:val="00DE17DD"/>
    <w:rsid w:val="00E5373C"/>
    <w:rsid w:val="00E81BE2"/>
    <w:rsid w:val="00EE5249"/>
    <w:rsid w:val="00F27DD9"/>
    <w:rsid w:val="00F47A8C"/>
    <w:rsid w:val="00F9378B"/>
    <w:rsid w:val="00F95E58"/>
    <w:rsid w:val="00FB13ED"/>
    <w:rsid w:val="00FC0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2762E-188F-4F78-93A4-EFC3459C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2DD"/>
  </w:style>
  <w:style w:type="paragraph" w:styleId="Footer">
    <w:name w:val="footer"/>
    <w:basedOn w:val="Normal"/>
    <w:link w:val="FooterChar"/>
    <w:uiPriority w:val="99"/>
    <w:unhideWhenUsed/>
    <w:rsid w:val="00222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2DD"/>
  </w:style>
  <w:style w:type="table" w:styleId="TableGrid">
    <w:name w:val="Table Grid"/>
    <w:basedOn w:val="TableNormal"/>
    <w:uiPriority w:val="59"/>
    <w:rsid w:val="00222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2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5D7"/>
    <w:rPr>
      <w:rFonts w:ascii="Tahoma" w:hAnsi="Tahoma" w:cs="Tahoma"/>
      <w:sz w:val="16"/>
      <w:szCs w:val="16"/>
    </w:rPr>
  </w:style>
  <w:style w:type="paragraph" w:styleId="ListParagraph">
    <w:name w:val="List Paragraph"/>
    <w:basedOn w:val="Normal"/>
    <w:uiPriority w:val="34"/>
    <w:qFormat/>
    <w:rsid w:val="00951C5D"/>
    <w:pPr>
      <w:ind w:left="720"/>
      <w:contextualSpacing/>
    </w:pPr>
  </w:style>
  <w:style w:type="paragraph" w:styleId="NoSpacing">
    <w:name w:val="No Spacing"/>
    <w:uiPriority w:val="1"/>
    <w:qFormat/>
    <w:rsid w:val="0095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Freestone</dc:creator>
  <cp:lastModifiedBy>Kate Kennett</cp:lastModifiedBy>
  <cp:revision>2</cp:revision>
  <cp:lastPrinted>2013-05-07T09:35:00Z</cp:lastPrinted>
  <dcterms:created xsi:type="dcterms:W3CDTF">2017-10-19T13:43:00Z</dcterms:created>
  <dcterms:modified xsi:type="dcterms:W3CDTF">2017-10-19T13:43:00Z</dcterms:modified>
</cp:coreProperties>
</file>