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77" w:rsidRPr="00110A77" w:rsidRDefault="00110A77" w:rsidP="00110A77">
      <w:pPr>
        <w:keepNext/>
        <w:shd w:val="pct10" w:color="auto" w:fill="auto"/>
        <w:spacing w:after="120"/>
        <w:ind w:right="58"/>
        <w:outlineLvl w:val="1"/>
        <w:rPr>
          <w:rFonts w:asciiTheme="minorBidi" w:eastAsia="Times New Roman" w:hAnsiTheme="minorBidi"/>
          <w:snapToGrid w:val="0"/>
          <w:sz w:val="24"/>
          <w:szCs w:val="24"/>
          <w:lang w:val="en-US"/>
        </w:rPr>
      </w:pPr>
      <w:r w:rsidRPr="00110A77">
        <w:rPr>
          <w:rFonts w:asciiTheme="minorBidi" w:eastAsia="Times New Roman" w:hAnsiTheme="minorBidi"/>
          <w:b/>
          <w:bCs/>
          <w:i/>
          <w:iCs/>
          <w:snapToGrid w:val="0"/>
          <w:sz w:val="24"/>
          <w:szCs w:val="24"/>
          <w:lang w:val="en-US"/>
        </w:rPr>
        <w:t>Salary and</w:t>
      </w:r>
      <w:r w:rsidR="00480FEF">
        <w:rPr>
          <w:rFonts w:asciiTheme="minorBidi" w:eastAsia="Times New Roman" w:hAnsiTheme="minorBidi"/>
          <w:b/>
          <w:bCs/>
          <w:i/>
          <w:iCs/>
          <w:snapToGrid w:val="0"/>
          <w:sz w:val="24"/>
          <w:szCs w:val="24"/>
          <w:lang w:val="en-US"/>
        </w:rPr>
        <w:t xml:space="preserve"> conditions of service:  September </w:t>
      </w:r>
      <w:r w:rsidRPr="00110A77">
        <w:rPr>
          <w:rFonts w:asciiTheme="minorBidi" w:eastAsia="Times New Roman" w:hAnsiTheme="minorBidi"/>
          <w:b/>
          <w:bCs/>
          <w:i/>
          <w:iCs/>
          <w:snapToGrid w:val="0"/>
          <w:sz w:val="24"/>
          <w:szCs w:val="24"/>
          <w:lang w:val="en-US"/>
        </w:rPr>
        <w:t xml:space="preserve"> 2018</w:t>
      </w:r>
    </w:p>
    <w:p w:rsidR="00110A77" w:rsidRPr="00110A77" w:rsidRDefault="00110A77" w:rsidP="00110A77">
      <w:pPr>
        <w:rPr>
          <w:rFonts w:asciiTheme="minorBidi" w:hAnsiTheme="minorBidi"/>
          <w:b/>
          <w:bCs/>
          <w:i/>
          <w:iCs/>
        </w:rPr>
      </w:pPr>
    </w:p>
    <w:p w:rsidR="00110A77" w:rsidRPr="00110A77" w:rsidRDefault="00110A77" w:rsidP="00110A77">
      <w:pPr>
        <w:rPr>
          <w:rFonts w:asciiTheme="minorBidi" w:hAnsiTheme="minorBidi"/>
        </w:rPr>
      </w:pPr>
      <w:r w:rsidRPr="00110A77">
        <w:rPr>
          <w:rFonts w:asciiTheme="minorBidi" w:hAnsiTheme="minorBidi"/>
          <w:b/>
          <w:bCs/>
          <w:i/>
          <w:iCs/>
        </w:rPr>
        <w:t>Terms of contract:</w:t>
      </w:r>
    </w:p>
    <w:p w:rsidR="00110A77" w:rsidRPr="00110A77" w:rsidRDefault="00110A77" w:rsidP="00110A77">
      <w:pPr>
        <w:spacing w:after="120"/>
        <w:rPr>
          <w:rFonts w:asciiTheme="minorBidi" w:hAnsiTheme="minorBidi"/>
        </w:rPr>
      </w:pPr>
      <w:r w:rsidRPr="00110A77">
        <w:rPr>
          <w:rFonts w:asciiTheme="minorBidi" w:hAnsiTheme="minorBidi"/>
        </w:rPr>
        <w:t>This will be initially run until 31</w:t>
      </w:r>
      <w:r w:rsidRPr="00110A77">
        <w:rPr>
          <w:rFonts w:asciiTheme="minorBidi" w:hAnsiTheme="minorBidi"/>
          <w:vertAlign w:val="superscript"/>
        </w:rPr>
        <w:t>st</w:t>
      </w:r>
      <w:r w:rsidRPr="00110A77">
        <w:rPr>
          <w:rFonts w:asciiTheme="minorBidi" w:hAnsiTheme="minorBidi"/>
        </w:rPr>
        <w:t xml:space="preserve"> August 2018 and will then be renewed annually, subject to mutual agreement.</w:t>
      </w:r>
    </w:p>
    <w:p w:rsidR="00110A77" w:rsidRPr="00110A77" w:rsidRDefault="00110A77" w:rsidP="00110A77">
      <w:pPr>
        <w:rPr>
          <w:rFonts w:asciiTheme="minorBidi" w:hAnsiTheme="minorBidi"/>
        </w:rPr>
      </w:pPr>
      <w:r w:rsidRPr="00110A77">
        <w:rPr>
          <w:rFonts w:asciiTheme="minorBidi" w:hAnsiTheme="minorBidi"/>
          <w:b/>
          <w:bCs/>
          <w:i/>
          <w:iCs/>
        </w:rPr>
        <w:t>Salary:</w:t>
      </w:r>
    </w:p>
    <w:p w:rsidR="00110A77" w:rsidRPr="00110A77" w:rsidRDefault="00110A77" w:rsidP="00DC2AE1">
      <w:pPr>
        <w:spacing w:after="120"/>
        <w:rPr>
          <w:rFonts w:asciiTheme="minorBidi" w:hAnsiTheme="minorBidi"/>
        </w:rPr>
      </w:pPr>
      <w:r w:rsidRPr="00110A77">
        <w:rPr>
          <w:rFonts w:asciiTheme="minorBidi" w:hAnsiTheme="minorBidi"/>
        </w:rPr>
        <w:t>The school's salary structure is based on a ten point scale.  The exact salary will depend upon previous experience but will be in the range of AED 13,000 to 19,470 per month (exchange rate is genera</w:t>
      </w:r>
      <w:r w:rsidR="005C3F09">
        <w:rPr>
          <w:rFonts w:asciiTheme="minorBidi" w:hAnsiTheme="minorBidi"/>
        </w:rPr>
        <w:t>lly between AED 5.00 and AED 6.0</w:t>
      </w:r>
      <w:r w:rsidRPr="00110A77">
        <w:rPr>
          <w:rFonts w:asciiTheme="minorBidi" w:hAnsiTheme="minorBidi"/>
        </w:rPr>
        <w:t>0 to the £1.00). A teacher with ten years’ experience will start at the top of the pay scale. The salary is tax free and paid at the end of each month.  There is a terminal gratuity of between AED 8,715 and AED 23,000 for each year of employment (this amount increases throughout your employment at Rashid School for Boys).</w:t>
      </w:r>
    </w:p>
    <w:p w:rsidR="00110A77" w:rsidRPr="00110A77" w:rsidRDefault="00110A77" w:rsidP="00110A77">
      <w:pPr>
        <w:spacing w:after="120"/>
        <w:rPr>
          <w:rFonts w:asciiTheme="minorBidi" w:hAnsiTheme="minorBidi"/>
        </w:rPr>
      </w:pPr>
      <w:r w:rsidRPr="00110A77">
        <w:rPr>
          <w:rFonts w:asciiTheme="minorBidi" w:hAnsiTheme="minorBidi"/>
          <w:b/>
          <w:bCs/>
          <w:i/>
          <w:iCs/>
        </w:rPr>
        <w:t xml:space="preserve">The following allowances may be paid for staff employed on an Overseas Contract only. </w:t>
      </w:r>
      <w:r w:rsidRPr="00110A77">
        <w:rPr>
          <w:rFonts w:asciiTheme="minorBidi" w:hAnsiTheme="minorBidi"/>
        </w:rPr>
        <w:t xml:space="preserve">Single teachers and married men are usually employed on </w:t>
      </w:r>
      <w:r w:rsidRPr="00110A77">
        <w:rPr>
          <w:rFonts w:asciiTheme="minorBidi" w:hAnsiTheme="minorBidi"/>
          <w:b/>
          <w:bCs/>
        </w:rPr>
        <w:t>overseas contracts</w:t>
      </w:r>
      <w:r w:rsidRPr="00110A77">
        <w:rPr>
          <w:rFonts w:asciiTheme="minorBidi" w:hAnsiTheme="minorBidi"/>
        </w:rPr>
        <w:t xml:space="preserve"> that include salary, accommodation, flights, children’s school fees allowance and medical insurance.  However, married women whose husbands are resident and employed in the UAE are usually employed on </w:t>
      </w:r>
      <w:r w:rsidRPr="00110A77">
        <w:rPr>
          <w:rFonts w:asciiTheme="minorBidi" w:hAnsiTheme="minorBidi"/>
          <w:b/>
          <w:bCs/>
        </w:rPr>
        <w:t>local contracts</w:t>
      </w:r>
      <w:r w:rsidRPr="00110A77">
        <w:rPr>
          <w:rFonts w:asciiTheme="minorBidi" w:hAnsiTheme="minorBidi"/>
        </w:rPr>
        <w:t>, which are salary only. There are no differences between these salaries.</w:t>
      </w:r>
    </w:p>
    <w:p w:rsidR="00110A77" w:rsidRPr="00110A77" w:rsidRDefault="00110A77" w:rsidP="00110A77">
      <w:pPr>
        <w:rPr>
          <w:rFonts w:asciiTheme="minorBidi" w:hAnsiTheme="minorBidi"/>
        </w:rPr>
      </w:pPr>
      <w:r w:rsidRPr="00110A77">
        <w:rPr>
          <w:rFonts w:asciiTheme="minorBidi" w:hAnsiTheme="minorBidi"/>
          <w:b/>
          <w:bCs/>
          <w:i/>
          <w:iCs/>
        </w:rPr>
        <w:t>Air tickets:</w:t>
      </w:r>
    </w:p>
    <w:p w:rsidR="00110A77" w:rsidRPr="00110A77" w:rsidRDefault="00110A77" w:rsidP="00110A77">
      <w:pPr>
        <w:spacing w:after="120"/>
        <w:rPr>
          <w:rFonts w:asciiTheme="minorBidi" w:hAnsiTheme="minorBidi"/>
        </w:rPr>
      </w:pPr>
      <w:r w:rsidRPr="00110A77">
        <w:rPr>
          <w:rFonts w:asciiTheme="minorBidi" w:hAnsiTheme="minorBidi"/>
        </w:rPr>
        <w:t>Annual allowance to your country of origin.</w:t>
      </w:r>
    </w:p>
    <w:p w:rsidR="00110A77" w:rsidRPr="00110A77" w:rsidRDefault="00110A77" w:rsidP="00110A77">
      <w:pPr>
        <w:rPr>
          <w:rFonts w:asciiTheme="minorBidi" w:hAnsiTheme="minorBidi"/>
        </w:rPr>
      </w:pPr>
      <w:r w:rsidRPr="00110A77">
        <w:rPr>
          <w:rFonts w:asciiTheme="minorBidi" w:hAnsiTheme="minorBidi"/>
          <w:b/>
          <w:bCs/>
          <w:i/>
          <w:iCs/>
        </w:rPr>
        <w:t>Accommodation:</w:t>
      </w:r>
    </w:p>
    <w:p w:rsidR="00110A77" w:rsidRPr="00110A77" w:rsidRDefault="00110A77" w:rsidP="00110A77">
      <w:pPr>
        <w:rPr>
          <w:rFonts w:asciiTheme="minorBidi" w:hAnsiTheme="minorBidi"/>
        </w:rPr>
      </w:pPr>
      <w:r w:rsidRPr="00110A77">
        <w:rPr>
          <w:rFonts w:asciiTheme="minorBidi" w:hAnsiTheme="minorBidi"/>
        </w:rPr>
        <w:t xml:space="preserve">An annual accommodation allowance of AED 74,870/- (single member of staff), </w:t>
      </w:r>
    </w:p>
    <w:p w:rsidR="00110A77" w:rsidRPr="00110A77" w:rsidRDefault="00110A77" w:rsidP="00110A77">
      <w:pPr>
        <w:spacing w:after="120"/>
        <w:rPr>
          <w:rFonts w:asciiTheme="minorBidi" w:hAnsiTheme="minorBidi"/>
        </w:rPr>
      </w:pPr>
      <w:r w:rsidRPr="00110A77">
        <w:rPr>
          <w:rFonts w:asciiTheme="minorBidi" w:hAnsiTheme="minorBidi"/>
        </w:rPr>
        <w:t>AED 88,481/- (married) and AED 108,990/- (married with children) is provided.</w:t>
      </w:r>
    </w:p>
    <w:p w:rsidR="00110A77" w:rsidRPr="00110A77" w:rsidRDefault="00110A77" w:rsidP="00110A77">
      <w:pPr>
        <w:spacing w:after="120"/>
        <w:rPr>
          <w:rFonts w:asciiTheme="minorBidi" w:hAnsiTheme="minorBidi"/>
          <w:b/>
          <w:bCs/>
          <w:i/>
          <w:iCs/>
        </w:rPr>
      </w:pPr>
      <w:r w:rsidRPr="00110A77">
        <w:rPr>
          <w:rFonts w:asciiTheme="minorBidi" w:hAnsiTheme="minorBidi"/>
        </w:rPr>
        <w:t>A water and electricity allowance of AED 9,000/- per year (single), AED 13,000/- (married) and AED 18,000/- (married with children) will be provided.</w:t>
      </w:r>
    </w:p>
    <w:p w:rsidR="00110A77" w:rsidRPr="00110A77" w:rsidRDefault="00110A77" w:rsidP="00110A77">
      <w:pPr>
        <w:rPr>
          <w:rFonts w:asciiTheme="minorBidi" w:hAnsiTheme="minorBidi"/>
        </w:rPr>
      </w:pPr>
      <w:r w:rsidRPr="00110A77">
        <w:rPr>
          <w:rFonts w:asciiTheme="minorBidi" w:hAnsiTheme="minorBidi"/>
          <w:b/>
          <w:bCs/>
          <w:i/>
          <w:iCs/>
        </w:rPr>
        <w:t>Health care:</w:t>
      </w:r>
    </w:p>
    <w:p w:rsidR="00110A77" w:rsidRPr="00110A77" w:rsidRDefault="00110A77" w:rsidP="00110A77">
      <w:pPr>
        <w:spacing w:after="120"/>
        <w:rPr>
          <w:rFonts w:asciiTheme="minorBidi" w:hAnsiTheme="minorBidi"/>
        </w:rPr>
      </w:pPr>
      <w:r w:rsidRPr="00110A77">
        <w:rPr>
          <w:rFonts w:asciiTheme="minorBidi" w:hAnsiTheme="minorBidi"/>
        </w:rPr>
        <w:t xml:space="preserve">Medical cover of 80% is provided through </w:t>
      </w:r>
      <w:proofErr w:type="spellStart"/>
      <w:r w:rsidRPr="00110A77">
        <w:rPr>
          <w:rFonts w:asciiTheme="minorBidi" w:hAnsiTheme="minorBidi"/>
        </w:rPr>
        <w:t>Almadallah</w:t>
      </w:r>
      <w:proofErr w:type="spellEnd"/>
      <w:r w:rsidRPr="00110A77">
        <w:rPr>
          <w:rFonts w:asciiTheme="minorBidi" w:hAnsiTheme="minorBidi"/>
        </w:rPr>
        <w:t xml:space="preserve"> Health Care</w:t>
      </w:r>
    </w:p>
    <w:p w:rsidR="00110A77" w:rsidRPr="00110A77" w:rsidRDefault="00110A77" w:rsidP="00110A77">
      <w:pPr>
        <w:rPr>
          <w:rFonts w:asciiTheme="minorBidi" w:hAnsiTheme="minorBidi"/>
        </w:rPr>
      </w:pPr>
      <w:r w:rsidRPr="00110A77">
        <w:rPr>
          <w:rFonts w:asciiTheme="minorBidi" w:hAnsiTheme="minorBidi"/>
          <w:b/>
          <w:bCs/>
          <w:i/>
          <w:iCs/>
        </w:rPr>
        <w:t>School fees:</w:t>
      </w:r>
    </w:p>
    <w:p w:rsidR="00110A77" w:rsidRPr="00110A77" w:rsidRDefault="002C76D3" w:rsidP="002C76D3">
      <w:pPr>
        <w:spacing w:after="120"/>
        <w:rPr>
          <w:rFonts w:asciiTheme="minorBidi" w:hAnsiTheme="minorBidi"/>
        </w:rPr>
      </w:pPr>
      <w:r>
        <w:rPr>
          <w:rFonts w:asciiTheme="minorBidi" w:hAnsiTheme="minorBidi"/>
        </w:rPr>
        <w:t>A school fee allowance of up to AED 30,000/- will be paid per family for children aged between 5 and 18 years</w:t>
      </w:r>
      <w:bookmarkStart w:id="0" w:name="_GoBack"/>
      <w:bookmarkEnd w:id="0"/>
      <w:r w:rsidR="00110A77" w:rsidRPr="00110A77">
        <w:rPr>
          <w:rFonts w:asciiTheme="minorBidi" w:hAnsiTheme="minorBidi"/>
        </w:rPr>
        <w:t xml:space="preserve">. </w:t>
      </w:r>
    </w:p>
    <w:p w:rsidR="00110A77" w:rsidRPr="00110A77" w:rsidRDefault="00110A77" w:rsidP="00110A77">
      <w:pPr>
        <w:spacing w:after="120"/>
        <w:rPr>
          <w:rFonts w:asciiTheme="minorBidi" w:hAnsiTheme="minorBidi"/>
          <w:i/>
          <w:iCs/>
        </w:rPr>
      </w:pPr>
      <w:r w:rsidRPr="00110A77">
        <w:rPr>
          <w:rFonts w:asciiTheme="minorBidi" w:hAnsiTheme="minorBidi"/>
          <w:b/>
          <w:bCs/>
          <w:i/>
          <w:iCs/>
        </w:rPr>
        <w:t>NB :</w:t>
      </w:r>
      <w:r w:rsidRPr="00110A77">
        <w:rPr>
          <w:rFonts w:asciiTheme="minorBidi" w:hAnsiTheme="minorBidi"/>
          <w:b/>
          <w:bCs/>
          <w:i/>
          <w:iCs/>
        </w:rPr>
        <w:tab/>
      </w:r>
      <w:r w:rsidRPr="00110A77">
        <w:rPr>
          <w:rFonts w:asciiTheme="minorBidi" w:hAnsiTheme="minorBidi"/>
          <w:i/>
          <w:iCs/>
        </w:rPr>
        <w:t xml:space="preserve">This information is </w:t>
      </w:r>
      <w:r w:rsidRPr="00110A77">
        <w:rPr>
          <w:rFonts w:asciiTheme="minorBidi" w:hAnsiTheme="minorBidi"/>
          <w:i/>
          <w:iCs/>
          <w:u w:val="single"/>
        </w:rPr>
        <w:t>not</w:t>
      </w:r>
      <w:r w:rsidRPr="00110A77">
        <w:rPr>
          <w:rFonts w:asciiTheme="minorBidi" w:hAnsiTheme="minorBidi"/>
          <w:i/>
          <w:iCs/>
        </w:rPr>
        <w:t xml:space="preserve"> part of the contract and is provided for information only.</w:t>
      </w:r>
    </w:p>
    <w:p w:rsidR="00110A77" w:rsidRPr="00110A77" w:rsidRDefault="00110A77" w:rsidP="00110A77">
      <w:pPr>
        <w:spacing w:after="120"/>
        <w:rPr>
          <w:rFonts w:asciiTheme="minorBidi" w:hAnsiTheme="minorBidi"/>
          <w:i/>
          <w:iCs/>
        </w:rPr>
      </w:pPr>
    </w:p>
    <w:p w:rsidR="00110A77" w:rsidRPr="00110A77" w:rsidRDefault="00110A77" w:rsidP="00110A77">
      <w:pPr>
        <w:spacing w:after="120"/>
        <w:rPr>
          <w:rFonts w:asciiTheme="minorBidi" w:hAnsiTheme="minorBidi"/>
          <w:i/>
          <w:iCs/>
        </w:rPr>
      </w:pPr>
    </w:p>
    <w:p w:rsidR="00110A77" w:rsidRPr="00110A77" w:rsidRDefault="00110A77" w:rsidP="00110A77">
      <w:pPr>
        <w:spacing w:after="120"/>
        <w:rPr>
          <w:rFonts w:asciiTheme="minorBidi" w:hAnsiTheme="minorBidi"/>
          <w:i/>
          <w:iCs/>
        </w:rPr>
      </w:pPr>
    </w:p>
    <w:p w:rsidR="001103DB" w:rsidRDefault="001103DB"/>
    <w:sectPr w:rsidR="001103D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77"/>
    <w:rsid w:val="001103DB"/>
    <w:rsid w:val="00110A77"/>
    <w:rsid w:val="002C76D3"/>
    <w:rsid w:val="00480FEF"/>
    <w:rsid w:val="005C3F09"/>
    <w:rsid w:val="008E3322"/>
    <w:rsid w:val="00DC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913A67F4.dotm</Template>
  <TotalTime>41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Jackson-Hall</dc:creator>
  <cp:lastModifiedBy> </cp:lastModifiedBy>
  <cp:revision>4</cp:revision>
  <cp:lastPrinted>2018-01-11T09:48:00Z</cp:lastPrinted>
  <dcterms:created xsi:type="dcterms:W3CDTF">2018-01-11T09:33:00Z</dcterms:created>
  <dcterms:modified xsi:type="dcterms:W3CDTF">2018-01-11T10:27:00Z</dcterms:modified>
</cp:coreProperties>
</file>