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D9F6F9" w14:textId="7D873E8B" w:rsidR="00513C13" w:rsidRDefault="003566B0">
      <w:pPr>
        <w:pStyle w:val="BodyText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AE4733E" wp14:editId="39409454">
                <wp:simplePos x="0" y="0"/>
                <wp:positionH relativeFrom="column">
                  <wp:posOffset>582930</wp:posOffset>
                </wp:positionH>
                <wp:positionV relativeFrom="paragraph">
                  <wp:posOffset>307340</wp:posOffset>
                </wp:positionV>
                <wp:extent cx="4232275" cy="7790815"/>
                <wp:effectExtent l="0" t="0" r="0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779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00A88" w14:textId="0646D939" w:rsidR="006D0279" w:rsidRPr="002809F6" w:rsidRDefault="003566B0" w:rsidP="008036D8">
                            <w:pPr>
                              <w:pStyle w:val="Heading1"/>
                              <w:ind w:left="3600" w:firstLine="720"/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2809F6">
                              <w:rPr>
                                <w:rFonts w:ascii="Calibri" w:hAnsi="Calibri"/>
                                <w:noProof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08C5199B" wp14:editId="79928D62">
                                  <wp:extent cx="819150" cy="6858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0C113" w14:textId="77777777" w:rsidR="006D0279" w:rsidRPr="00F95789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Little Heath School</w:t>
                            </w:r>
                          </w:p>
                          <w:p w14:paraId="099BBC30" w14:textId="77777777" w:rsidR="0088464B" w:rsidRPr="002809F6" w:rsidRDefault="0088464B" w:rsidP="00EA6D3F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68F3F73" w14:textId="77777777" w:rsidR="006D0279" w:rsidRPr="00F95789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Hainault Road</w:t>
                            </w:r>
                            <w:r w:rsidR="00F95789" w:rsidRPr="00F9578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9578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Romford</w:t>
                            </w:r>
                          </w:p>
                          <w:p w14:paraId="3081F997" w14:textId="77777777" w:rsidR="006D0279" w:rsidRPr="00F95789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Essex RM6 5RX</w:t>
                            </w:r>
                          </w:p>
                          <w:p w14:paraId="0550F565" w14:textId="77777777" w:rsidR="006D0279" w:rsidRPr="00F95789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Telephone: 020 8599 4864</w:t>
                            </w:r>
                          </w:p>
                          <w:p w14:paraId="0DE2C783" w14:textId="77777777" w:rsidR="006D0279" w:rsidRPr="00F95789" w:rsidRDefault="006D0279" w:rsidP="00EA6D3F">
                            <w:pPr>
                              <w:jc w:val="center"/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Fax: 020 8590 8953</w:t>
                            </w:r>
                          </w:p>
                          <w:p w14:paraId="500C9952" w14:textId="77777777" w:rsidR="006D0279" w:rsidRDefault="006D0279" w:rsidP="008036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62C97E" w14:textId="77777777" w:rsidR="00605CA4" w:rsidRPr="00F95789" w:rsidRDefault="00605CA4" w:rsidP="009D3C93">
                            <w:pPr>
                              <w:pStyle w:val="Heading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Assistant Head teacher/ SENCO</w:t>
                            </w:r>
                          </w:p>
                          <w:p w14:paraId="7ED88D0F" w14:textId="77DC8E14" w:rsidR="006D0279" w:rsidRDefault="009D3C93" w:rsidP="009D3C93">
                            <w:pPr>
                              <w:pStyle w:val="Heading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Salary range</w:t>
                            </w:r>
                            <w:r w:rsidR="00F04A83"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Leadership scale points 1</w:t>
                            </w:r>
                            <w:r w:rsidR="003566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4</w:t>
                            </w: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-1</w:t>
                            </w:r>
                            <w:r w:rsidR="003566B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8</w:t>
                            </w:r>
                            <w:r w:rsidR="00F62EF2"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437EC4" w14:textId="5A02708D" w:rsidR="000B47CC" w:rsidRPr="000B47CC" w:rsidRDefault="000B47CC" w:rsidP="000B47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47CC">
                              <w:rPr>
                                <w:b/>
                              </w:rPr>
                              <w:t>(£56,067 – £62,361)</w:t>
                            </w:r>
                          </w:p>
                          <w:p w14:paraId="54A871AF" w14:textId="77777777" w:rsidR="006D0279" w:rsidRPr="00F95789" w:rsidRDefault="00E90B38" w:rsidP="008036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Full-time</w:t>
                            </w:r>
                          </w:p>
                          <w:p w14:paraId="5D1E1C84" w14:textId="77777777" w:rsidR="006D0279" w:rsidRPr="00F95789" w:rsidRDefault="0088464B" w:rsidP="008036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6D0279" w:rsidRPr="00F957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o commence </w:t>
                            </w:r>
                            <w:r w:rsidR="00356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January</w:t>
                            </w:r>
                            <w:r w:rsidR="009E159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3566B0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6738DAE7" w14:textId="77777777" w:rsidR="00F95789" w:rsidRDefault="00F95789" w:rsidP="00884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B32BFCA" w14:textId="77777777" w:rsidR="00F95789" w:rsidRDefault="00F95789" w:rsidP="0088464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4F46321" w14:textId="77777777" w:rsidR="006D0279" w:rsidRPr="00F95789" w:rsidRDefault="006D0279" w:rsidP="009677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Little Heath School is a secondary </w:t>
                            </w:r>
                            <w:r w:rsidR="00E90B38"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special </w:t>
                            </w: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school for pupils </w:t>
                            </w:r>
                            <w:r w:rsidR="00227EC5"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aged 11-19 </w:t>
                            </w: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with learning difficulties</w:t>
                            </w:r>
                            <w:r w:rsidR="00E90B38"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and complex needs</w:t>
                            </w:r>
                            <w:r w:rsidRPr="00F9578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located in pleasant leafy surroundings on the edge of the London Borough of Redbridge.</w:t>
                            </w:r>
                          </w:p>
                          <w:p w14:paraId="1E8BAC0D" w14:textId="5301EA38" w:rsidR="00C7632B" w:rsidRPr="00F95789" w:rsidRDefault="00C7632B" w:rsidP="00356491">
                            <w:pPr>
                              <w:spacing w:after="120"/>
                              <w:jc w:val="both"/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We are </w:t>
                            </w:r>
                            <w:r w:rsidR="00081004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seeking to appoint an outstanding practitioner with d</w:t>
                            </w:r>
                            <w:r w:rsidR="00182396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rive, commitment and enthusiasm</w:t>
                            </w:r>
                            <w:r w:rsidR="00081004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 to join </w:t>
                            </w:r>
                            <w:r w:rsidR="00356491" w:rsidRPr="00356491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our strong and supportive leadership team</w:t>
                            </w:r>
                            <w:r w:rsidR="00182396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356491" w:rsidRPr="00356491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 for whom we can offer effective, continuing and proven professional development.</w:t>
                            </w:r>
                          </w:p>
                          <w:p w14:paraId="6F543800" w14:textId="77777777" w:rsidR="00C7632B" w:rsidRPr="00F95789" w:rsidRDefault="00C7632B" w:rsidP="009677EB">
                            <w:pPr>
                              <w:spacing w:after="120"/>
                              <w:jc w:val="both"/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The successful candidate will have responsibility for</w:t>
                            </w:r>
                            <w:r w:rsidR="0046140A"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1A3257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leading on </w:t>
                            </w:r>
                            <w:r w:rsidR="009D3C93"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the Code of Practice, multi-agency work across the school</w:t>
                            </w:r>
                            <w:r w:rsidR="003566B0"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="003566B0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and </w:t>
                            </w:r>
                            <w:r w:rsidR="009D3C93"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>pastoral and behaviour support programmes.</w:t>
                            </w:r>
                            <w:r w:rsidRPr="00F95789">
                              <w:rPr>
                                <w:rFonts w:ascii="Calibri" w:hAnsi="Calibri" w:cs="Arial"/>
                                <w:spacing w:val="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876FD35" w14:textId="14B420D1" w:rsidR="007708BE" w:rsidRDefault="00C35393" w:rsidP="00FC3594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We will welcome visits to the school on Tuesday 26</w:t>
                            </w:r>
                            <w:r w:rsidRPr="00C3539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September, 1-3pm. Please call</w:t>
                            </w:r>
                            <w:r w:rsidR="005B69B9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the school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to confirm your attendance.</w:t>
                            </w:r>
                          </w:p>
                          <w:p w14:paraId="7607C4D5" w14:textId="3E96C100" w:rsidR="00FC3594" w:rsidRPr="00FC3594" w:rsidRDefault="00FC3594" w:rsidP="00FC3594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C359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Application forms are behind the apply button and must be submitted before 1pm Friday 29</w:t>
                            </w:r>
                            <w:r w:rsidRPr="00FC359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C3594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September.</w:t>
                            </w:r>
                          </w:p>
                          <w:p w14:paraId="1154C97A" w14:textId="77777777" w:rsidR="00A257E2" w:rsidRPr="00FC3594" w:rsidRDefault="00227EC5" w:rsidP="009677EB">
                            <w:pPr>
                              <w:spacing w:after="120"/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Interview </w:t>
                            </w:r>
                            <w:r w:rsidR="00A257E2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6B0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Week commencing Mon</w:t>
                            </w:r>
                            <w:r w:rsidR="007543CE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3566B0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F95789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95789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66B0" w:rsidRPr="00FC3594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October 2017</w:t>
                            </w:r>
                          </w:p>
                          <w:p w14:paraId="7CC1F999" w14:textId="77777777" w:rsidR="00227EC5" w:rsidRPr="00F95789" w:rsidRDefault="00227EC5" w:rsidP="009677EB">
                            <w:pPr>
                              <w:spacing w:after="120"/>
                              <w:jc w:val="both"/>
                              <w:rPr>
                                <w:rFonts w:ascii="Calibri" w:hAnsi="Calibri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95789">
                              <w:rPr>
                                <w:rFonts w:ascii="Calibri" w:hAnsi="Calibri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Little Heath School is committed to safeguarding and promoting the welfare of children, young people and vulnerable adults. Such posts will require a DBS disclosure check and references </w:t>
                            </w:r>
                            <w:proofErr w:type="gramStart"/>
                            <w:r w:rsidRPr="00F95789">
                              <w:rPr>
                                <w:rFonts w:ascii="Calibri" w:hAnsi="Calibri" w:cs="Arial"/>
                                <w:i/>
                                <w:iCs/>
                                <w:sz w:val="24"/>
                                <w:szCs w:val="24"/>
                              </w:rPr>
                              <w:t>will be taken up</w:t>
                            </w:r>
                            <w:proofErr w:type="gramEnd"/>
                            <w:r w:rsidRPr="00F95789">
                              <w:rPr>
                                <w:rFonts w:ascii="Calibri" w:hAnsi="Calibri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prior to interview.</w:t>
                            </w:r>
                          </w:p>
                          <w:p w14:paraId="38917033" w14:textId="77777777" w:rsidR="00227EC5" w:rsidRPr="002809F6" w:rsidRDefault="00227EC5" w:rsidP="00842497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473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.9pt;margin-top:24.2pt;width:333.25pt;height:61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" o:allowincell="f" strokeweight="6pt">
                <v:stroke linestyle="thickBetweenThin"/>
                <v:textbox>
                  <w:txbxContent>
                    <w:p w14:paraId="0F800A88" w14:textId="0646D939" w:rsidR="006D0279" w:rsidRPr="002809F6" w:rsidRDefault="003566B0" w:rsidP="008036D8">
                      <w:pPr>
                        <w:pStyle w:val="Heading1"/>
                        <w:ind w:left="3600" w:firstLine="720"/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2809F6">
                        <w:rPr>
                          <w:rFonts w:ascii="Calibri" w:hAnsi="Calibri"/>
                          <w:noProof/>
                          <w:szCs w:val="22"/>
                          <w:lang w:eastAsia="en-GB"/>
                        </w:rPr>
                        <w:drawing>
                          <wp:inline distT="0" distB="0" distL="0" distR="0" wp14:anchorId="08C5199B" wp14:editId="79928D62">
                            <wp:extent cx="819150" cy="6858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0C113" w14:textId="77777777" w:rsidR="006D0279" w:rsidRPr="00F95789" w:rsidRDefault="006D0279" w:rsidP="00EA6D3F">
                      <w:pPr>
                        <w:jc w:val="center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 w:rsidRPr="00F95789"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Little Heath School</w:t>
                      </w:r>
                    </w:p>
                    <w:p w14:paraId="099BBC30" w14:textId="77777777" w:rsidR="0088464B" w:rsidRPr="002809F6" w:rsidRDefault="0088464B" w:rsidP="00EA6D3F">
                      <w:pPr>
                        <w:jc w:val="center"/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</w:pPr>
                    </w:p>
                    <w:p w14:paraId="368F3F73" w14:textId="77777777" w:rsidR="006D0279" w:rsidRPr="00F95789" w:rsidRDefault="006D0279" w:rsidP="00EA6D3F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 w:cs="Arial"/>
                          <w:sz w:val="24"/>
                          <w:szCs w:val="24"/>
                        </w:rPr>
                        <w:t>Hainault Road</w:t>
                      </w:r>
                      <w:r w:rsidR="00F95789" w:rsidRPr="00F95789">
                        <w:rPr>
                          <w:rFonts w:ascii="Calibri" w:hAnsi="Calibri" w:cs="Arial"/>
                          <w:sz w:val="24"/>
                          <w:szCs w:val="24"/>
                        </w:rPr>
                        <w:t xml:space="preserve">, </w:t>
                      </w:r>
                      <w:r w:rsidRPr="00F95789">
                        <w:rPr>
                          <w:rFonts w:ascii="Calibri" w:hAnsi="Calibri" w:cs="Arial"/>
                          <w:sz w:val="24"/>
                          <w:szCs w:val="24"/>
                        </w:rPr>
                        <w:t>Romford</w:t>
                      </w:r>
                    </w:p>
                    <w:p w14:paraId="3081F997" w14:textId="77777777" w:rsidR="006D0279" w:rsidRPr="00F95789" w:rsidRDefault="006D0279" w:rsidP="00EA6D3F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 w:cs="Arial"/>
                          <w:sz w:val="24"/>
                          <w:szCs w:val="24"/>
                        </w:rPr>
                        <w:t>Essex RM6 5RX</w:t>
                      </w:r>
                    </w:p>
                    <w:p w14:paraId="0550F565" w14:textId="77777777" w:rsidR="006D0279" w:rsidRPr="00F95789" w:rsidRDefault="006D0279" w:rsidP="00EA6D3F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 w:cs="Arial"/>
                          <w:sz w:val="24"/>
                          <w:szCs w:val="24"/>
                        </w:rPr>
                        <w:t>Telephone: 020 8599 4864</w:t>
                      </w:r>
                    </w:p>
                    <w:p w14:paraId="0DE2C783" w14:textId="77777777" w:rsidR="006D0279" w:rsidRPr="00F95789" w:rsidRDefault="006D0279" w:rsidP="00EA6D3F">
                      <w:pPr>
                        <w:jc w:val="center"/>
                        <w:rPr>
                          <w:rFonts w:ascii="Calibri" w:hAnsi="Calibri" w:cs="Arial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 w:cs="Arial"/>
                          <w:sz w:val="24"/>
                          <w:szCs w:val="24"/>
                        </w:rPr>
                        <w:t>Fax: 020 8590 8953</w:t>
                      </w:r>
                    </w:p>
                    <w:p w14:paraId="500C9952" w14:textId="77777777" w:rsidR="006D0279" w:rsidRDefault="006D0279" w:rsidP="008036D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p w14:paraId="0E62C97E" w14:textId="77777777" w:rsidR="00605CA4" w:rsidRPr="00F95789" w:rsidRDefault="00605CA4" w:rsidP="009D3C93">
                      <w:pPr>
                        <w:pStyle w:val="Heading8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>Assistant Head teacher/ SENCO</w:t>
                      </w:r>
                    </w:p>
                    <w:p w14:paraId="7ED88D0F" w14:textId="77DC8E14" w:rsidR="006D0279" w:rsidRDefault="009D3C93" w:rsidP="009D3C93">
                      <w:pPr>
                        <w:pStyle w:val="Heading8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>Salary range</w:t>
                      </w:r>
                      <w:r w:rsidR="00F04A83"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Leadership scale points 1</w:t>
                      </w:r>
                      <w:r w:rsidR="003566B0">
                        <w:rPr>
                          <w:rFonts w:ascii="Calibri" w:hAnsi="Calibri"/>
                          <w:sz w:val="24"/>
                          <w:szCs w:val="24"/>
                        </w:rPr>
                        <w:t>4</w:t>
                      </w: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>-1</w:t>
                      </w:r>
                      <w:r w:rsidR="003566B0">
                        <w:rPr>
                          <w:rFonts w:ascii="Calibri" w:hAnsi="Calibri"/>
                          <w:sz w:val="24"/>
                          <w:szCs w:val="24"/>
                        </w:rPr>
                        <w:t>8</w:t>
                      </w:r>
                      <w:r w:rsidR="00F62EF2"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437EC4" w14:textId="5A02708D" w:rsidR="000B47CC" w:rsidRPr="000B47CC" w:rsidRDefault="000B47CC" w:rsidP="000B47CC">
                      <w:pPr>
                        <w:jc w:val="center"/>
                        <w:rPr>
                          <w:b/>
                        </w:rPr>
                      </w:pPr>
                      <w:r w:rsidRPr="000B47CC">
                        <w:rPr>
                          <w:b/>
                        </w:rPr>
                        <w:t>(£56,067 – £62,361)</w:t>
                      </w:r>
                    </w:p>
                    <w:p w14:paraId="54A871AF" w14:textId="77777777" w:rsidR="006D0279" w:rsidRPr="00F95789" w:rsidRDefault="00E90B38" w:rsidP="008036D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Full-time</w:t>
                      </w:r>
                    </w:p>
                    <w:p w14:paraId="5D1E1C84" w14:textId="77777777" w:rsidR="006D0279" w:rsidRPr="00F95789" w:rsidRDefault="0088464B" w:rsidP="008036D8">
                      <w:pPr>
                        <w:jc w:val="center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T</w:t>
                      </w:r>
                      <w:r w:rsidR="006D0279" w:rsidRPr="00F957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o commence </w:t>
                      </w:r>
                      <w:r w:rsidR="00356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January</w:t>
                      </w:r>
                      <w:r w:rsidR="009E159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3566B0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8</w:t>
                      </w:r>
                    </w:p>
                    <w:p w14:paraId="6738DAE7" w14:textId="77777777" w:rsidR="00F95789" w:rsidRDefault="00F95789" w:rsidP="00884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B32BFCA" w14:textId="77777777" w:rsidR="00F95789" w:rsidRDefault="00F95789" w:rsidP="0088464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4F46321" w14:textId="77777777" w:rsidR="006D0279" w:rsidRPr="00F95789" w:rsidRDefault="006D0279" w:rsidP="009677EB">
                      <w:pPr>
                        <w:spacing w:after="120"/>
                        <w:jc w:val="both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Little Heath School is a secondary </w:t>
                      </w:r>
                      <w:r w:rsidR="00E90B38"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special </w:t>
                      </w: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school for pupils </w:t>
                      </w:r>
                      <w:r w:rsidR="00227EC5"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aged 11-19 </w:t>
                      </w: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>with learning difficulties</w:t>
                      </w:r>
                      <w:r w:rsidR="00E90B38"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and complex needs</w:t>
                      </w:r>
                      <w:r w:rsidRPr="00F9578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located in pleasant leafy surroundings on the edge of the London Borough of Redbridge.</w:t>
                      </w:r>
                    </w:p>
                    <w:p w14:paraId="1E8BAC0D" w14:textId="5301EA38" w:rsidR="00C7632B" w:rsidRPr="00F95789" w:rsidRDefault="00C7632B" w:rsidP="00356491">
                      <w:pPr>
                        <w:spacing w:after="120"/>
                        <w:jc w:val="both"/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</w:pPr>
                      <w:r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We are </w:t>
                      </w:r>
                      <w:r w:rsidR="00081004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seeking to appoint an outstanding practitioner with d</w:t>
                      </w:r>
                      <w:r w:rsidR="00182396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rive, commitment and enthusiasm</w:t>
                      </w:r>
                      <w:r w:rsidR="00081004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 to join </w:t>
                      </w:r>
                      <w:r w:rsidR="00356491" w:rsidRPr="00356491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our strong and supportive leadership team</w:t>
                      </w:r>
                      <w:r w:rsidR="00182396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="00356491" w:rsidRPr="00356491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 for whom we can offer effective, continuing and proven professional development.</w:t>
                      </w:r>
                    </w:p>
                    <w:p w14:paraId="6F543800" w14:textId="77777777" w:rsidR="00C7632B" w:rsidRPr="00F95789" w:rsidRDefault="00C7632B" w:rsidP="009677EB">
                      <w:pPr>
                        <w:spacing w:after="120"/>
                        <w:jc w:val="both"/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</w:pPr>
                      <w:r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The successful candidate will have responsibility for</w:t>
                      </w:r>
                      <w:r w:rsidR="0046140A"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1A3257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leading on </w:t>
                      </w:r>
                      <w:r w:rsidR="009D3C93"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the Code of Practice, multi-agency work across the school</w:t>
                      </w:r>
                      <w:r w:rsidR="003566B0"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="003566B0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and </w:t>
                      </w:r>
                      <w:r w:rsidR="009D3C93"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>pastoral and behaviour support programmes.</w:t>
                      </w:r>
                      <w:r w:rsidRPr="00F95789">
                        <w:rPr>
                          <w:rFonts w:ascii="Calibri" w:hAnsi="Calibri" w:cs="Arial"/>
                          <w:spacing w:val="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3876FD35" w14:textId="14B420D1" w:rsidR="007708BE" w:rsidRDefault="00C35393" w:rsidP="00FC3594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We will welcome visits to the school on Tuesday 26</w:t>
                      </w:r>
                      <w:r w:rsidRPr="00C3539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September, 1-3pm. Please call</w:t>
                      </w:r>
                      <w:r w:rsidR="005B69B9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the school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to confirm your attendance.</w:t>
                      </w:r>
                    </w:p>
                    <w:p w14:paraId="7607C4D5" w14:textId="3E96C100" w:rsidR="00FC3594" w:rsidRPr="00FC3594" w:rsidRDefault="00FC3594" w:rsidP="00FC3594">
                      <w:pPr>
                        <w:spacing w:after="120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FC359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Application forms are behind the apply button and must be submitted before 1pm Friday 29</w:t>
                      </w:r>
                      <w:r w:rsidRPr="00FC359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C3594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September.</w:t>
                      </w:r>
                    </w:p>
                    <w:p w14:paraId="1154C97A" w14:textId="77777777" w:rsidR="00A257E2" w:rsidRPr="00FC3594" w:rsidRDefault="00227EC5" w:rsidP="009677EB">
                      <w:pPr>
                        <w:spacing w:after="120"/>
                        <w:jc w:val="both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Interview </w:t>
                      </w:r>
                      <w:r w:rsidR="00A257E2"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66B0"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Week commencing Mon</w:t>
                      </w:r>
                      <w:r w:rsidR="007543CE"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day </w:t>
                      </w:r>
                      <w:r w:rsidR="003566B0"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9</w:t>
                      </w:r>
                      <w:r w:rsidR="00F95789" w:rsidRPr="00FC3594">
                        <w:rPr>
                          <w:rFonts w:ascii="Calibri" w:hAnsi="Calibr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95789"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566B0" w:rsidRPr="00FC3594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October 2017</w:t>
                      </w:r>
                    </w:p>
                    <w:p w14:paraId="7CC1F999" w14:textId="77777777" w:rsidR="00227EC5" w:rsidRPr="00F95789" w:rsidRDefault="00227EC5" w:rsidP="009677EB">
                      <w:pPr>
                        <w:spacing w:after="120"/>
                        <w:jc w:val="both"/>
                        <w:rPr>
                          <w:rFonts w:ascii="Calibri" w:hAnsi="Calibri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F95789">
                        <w:rPr>
                          <w:rFonts w:ascii="Calibri" w:hAnsi="Calibri" w:cs="Arial"/>
                          <w:i/>
                          <w:iCs/>
                          <w:sz w:val="24"/>
                          <w:szCs w:val="24"/>
                        </w:rPr>
                        <w:t>Little Heath School is committed to safeguarding and promoting the welfare of children, young people and vulnerable adults. Such posts will require a DBS disclosure check and references will be taken up prior to interview.</w:t>
                      </w:r>
                    </w:p>
                    <w:p w14:paraId="38917033" w14:textId="77777777" w:rsidR="00227EC5" w:rsidRPr="002809F6" w:rsidRDefault="00227EC5" w:rsidP="00842497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C13">
        <w:rPr>
          <w:rStyle w:val="Emphasis"/>
          <w:sz w:val="24"/>
        </w:rPr>
        <w:t xml:space="preserve"> </w:t>
      </w:r>
    </w:p>
    <w:sectPr w:rsidR="00513C13">
      <w:headerReference w:type="default" r:id="rId9"/>
      <w:footerReference w:type="even" r:id="rId10"/>
      <w:footerReference w:type="default" r:id="rId11"/>
      <w:footerReference w:type="first" r:id="rId12"/>
      <w:pgSz w:w="11906" w:h="16838" w:code="1"/>
      <w:pgMar w:top="1680" w:right="1627" w:bottom="284" w:left="164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9627" w14:textId="77777777" w:rsidR="00EB5639" w:rsidRDefault="00EB5639">
      <w:r>
        <w:separator/>
      </w:r>
    </w:p>
  </w:endnote>
  <w:endnote w:type="continuationSeparator" w:id="0">
    <w:p w14:paraId="39DC1646" w14:textId="77777777" w:rsidR="00EB5639" w:rsidRDefault="00EB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4C41" w14:textId="77777777" w:rsidR="006D0279" w:rsidRDefault="006D02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6F71B79" w14:textId="77777777" w:rsidR="006D0279" w:rsidRDefault="006D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039F0" w14:textId="5825FA20" w:rsidR="006D0279" w:rsidRDefault="006D0279">
    <w:pPr>
      <w:pStyle w:val="Foot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B69B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C652" w14:textId="2C90AB06" w:rsidR="006D0279" w:rsidRDefault="00D36619">
    <w:pPr>
      <w:pStyle w:val="Footer"/>
      <w:pBdr>
        <w:bottom w:val="single" w:sz="6" w:space="0" w:color="auto"/>
      </w:pBdr>
      <w:spacing w:before="480" w:line="240" w:lineRule="exact"/>
      <w:ind w:left="5400" w:right="-840"/>
      <w:jc w:val="right"/>
    </w:pPr>
    <w:r>
      <w:t xml:space="preserve">JB </w:t>
    </w:r>
    <w:r w:rsidR="005B69B9">
      <w:t>08/09/17</w:t>
    </w:r>
    <w:r>
      <w:t xml:space="preserve">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4D7144" w14:textId="77777777" w:rsidR="00EB5639" w:rsidRDefault="00EB5639">
      <w:r>
        <w:separator/>
      </w:r>
    </w:p>
  </w:footnote>
  <w:footnote w:type="continuationSeparator" w:id="0">
    <w:p w14:paraId="40B1C222" w14:textId="77777777" w:rsidR="00EB5639" w:rsidRDefault="00EB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3B3A4" w14:textId="4B5B5242" w:rsidR="006D0279" w:rsidRDefault="006D0279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AC238B">
      <w:rPr>
        <w:noProof/>
      </w:rPr>
      <w:t>September 12, 2017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734FA"/>
    <w:multiLevelType w:val="hybridMultilevel"/>
    <w:tmpl w:val="1486DCA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A115B1"/>
    <w:multiLevelType w:val="singleLevel"/>
    <w:tmpl w:val="9F5ACF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78B744E6"/>
    <w:multiLevelType w:val="hybridMultilevel"/>
    <w:tmpl w:val="E0AA95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0"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0E"/>
    <w:rsid w:val="000129CC"/>
    <w:rsid w:val="00012EB7"/>
    <w:rsid w:val="00043590"/>
    <w:rsid w:val="00067F42"/>
    <w:rsid w:val="00081004"/>
    <w:rsid w:val="00082F4F"/>
    <w:rsid w:val="00095C72"/>
    <w:rsid w:val="000B47CC"/>
    <w:rsid w:val="000E05E7"/>
    <w:rsid w:val="000F067E"/>
    <w:rsid w:val="001301D2"/>
    <w:rsid w:val="001527C2"/>
    <w:rsid w:val="00182396"/>
    <w:rsid w:val="001A3257"/>
    <w:rsid w:val="001B569C"/>
    <w:rsid w:val="001D06C4"/>
    <w:rsid w:val="00201546"/>
    <w:rsid w:val="00203999"/>
    <w:rsid w:val="00221E56"/>
    <w:rsid w:val="002230AC"/>
    <w:rsid w:val="00227EC5"/>
    <w:rsid w:val="002321DC"/>
    <w:rsid w:val="00232FDA"/>
    <w:rsid w:val="002809F6"/>
    <w:rsid w:val="00282E9B"/>
    <w:rsid w:val="002E4CCF"/>
    <w:rsid w:val="0030083C"/>
    <w:rsid w:val="003021B0"/>
    <w:rsid w:val="00321CF4"/>
    <w:rsid w:val="00347BDD"/>
    <w:rsid w:val="00352BB0"/>
    <w:rsid w:val="00356491"/>
    <w:rsid w:val="003566B0"/>
    <w:rsid w:val="003632CD"/>
    <w:rsid w:val="003D01CD"/>
    <w:rsid w:val="003F223D"/>
    <w:rsid w:val="00404AE2"/>
    <w:rsid w:val="00432838"/>
    <w:rsid w:val="0046140A"/>
    <w:rsid w:val="004730FB"/>
    <w:rsid w:val="00490AF8"/>
    <w:rsid w:val="004A4497"/>
    <w:rsid w:val="004C3CF1"/>
    <w:rsid w:val="00502BF8"/>
    <w:rsid w:val="00513C13"/>
    <w:rsid w:val="00525089"/>
    <w:rsid w:val="0053504A"/>
    <w:rsid w:val="00552507"/>
    <w:rsid w:val="0056677B"/>
    <w:rsid w:val="005821FD"/>
    <w:rsid w:val="0059028D"/>
    <w:rsid w:val="0059452B"/>
    <w:rsid w:val="005A75FC"/>
    <w:rsid w:val="005B0694"/>
    <w:rsid w:val="005B69B9"/>
    <w:rsid w:val="005C40C8"/>
    <w:rsid w:val="005D4509"/>
    <w:rsid w:val="005E52B0"/>
    <w:rsid w:val="005F14F8"/>
    <w:rsid w:val="00605CA4"/>
    <w:rsid w:val="00624332"/>
    <w:rsid w:val="00625A99"/>
    <w:rsid w:val="00661D05"/>
    <w:rsid w:val="0067069D"/>
    <w:rsid w:val="0067624D"/>
    <w:rsid w:val="006A3D04"/>
    <w:rsid w:val="006B39D7"/>
    <w:rsid w:val="006C1E2C"/>
    <w:rsid w:val="006D0279"/>
    <w:rsid w:val="007031F9"/>
    <w:rsid w:val="0073088A"/>
    <w:rsid w:val="00746660"/>
    <w:rsid w:val="007543CE"/>
    <w:rsid w:val="00765A9C"/>
    <w:rsid w:val="007708BE"/>
    <w:rsid w:val="007A3BD0"/>
    <w:rsid w:val="007A48F8"/>
    <w:rsid w:val="007E773D"/>
    <w:rsid w:val="007F372B"/>
    <w:rsid w:val="008036D8"/>
    <w:rsid w:val="00842497"/>
    <w:rsid w:val="0085240E"/>
    <w:rsid w:val="0088464B"/>
    <w:rsid w:val="008A2EEB"/>
    <w:rsid w:val="008A6026"/>
    <w:rsid w:val="008B3C14"/>
    <w:rsid w:val="008D30E4"/>
    <w:rsid w:val="008E304B"/>
    <w:rsid w:val="008E7E8F"/>
    <w:rsid w:val="00910C6C"/>
    <w:rsid w:val="00913AFB"/>
    <w:rsid w:val="00921290"/>
    <w:rsid w:val="0095009D"/>
    <w:rsid w:val="0095203D"/>
    <w:rsid w:val="009677EB"/>
    <w:rsid w:val="009C3F1B"/>
    <w:rsid w:val="009D3C93"/>
    <w:rsid w:val="009D435F"/>
    <w:rsid w:val="009E159B"/>
    <w:rsid w:val="00A057C6"/>
    <w:rsid w:val="00A063EF"/>
    <w:rsid w:val="00A119A1"/>
    <w:rsid w:val="00A257E2"/>
    <w:rsid w:val="00A37AAB"/>
    <w:rsid w:val="00A439C8"/>
    <w:rsid w:val="00A476EB"/>
    <w:rsid w:val="00A50EB6"/>
    <w:rsid w:val="00A72456"/>
    <w:rsid w:val="00A817EA"/>
    <w:rsid w:val="00AA7081"/>
    <w:rsid w:val="00AC238B"/>
    <w:rsid w:val="00AE127B"/>
    <w:rsid w:val="00AF57E8"/>
    <w:rsid w:val="00B00BA7"/>
    <w:rsid w:val="00B063D3"/>
    <w:rsid w:val="00B10FF6"/>
    <w:rsid w:val="00BE2027"/>
    <w:rsid w:val="00BE5F6A"/>
    <w:rsid w:val="00BF03F9"/>
    <w:rsid w:val="00C35393"/>
    <w:rsid w:val="00C40646"/>
    <w:rsid w:val="00C56103"/>
    <w:rsid w:val="00C61EEF"/>
    <w:rsid w:val="00C65B5E"/>
    <w:rsid w:val="00C703C3"/>
    <w:rsid w:val="00C7632B"/>
    <w:rsid w:val="00CB1315"/>
    <w:rsid w:val="00CB1A60"/>
    <w:rsid w:val="00CC1E0D"/>
    <w:rsid w:val="00D162FC"/>
    <w:rsid w:val="00D20987"/>
    <w:rsid w:val="00D36619"/>
    <w:rsid w:val="00D36CA4"/>
    <w:rsid w:val="00D5047D"/>
    <w:rsid w:val="00D5399D"/>
    <w:rsid w:val="00D879A7"/>
    <w:rsid w:val="00DA1A88"/>
    <w:rsid w:val="00DD3473"/>
    <w:rsid w:val="00DE06BC"/>
    <w:rsid w:val="00DE278F"/>
    <w:rsid w:val="00E035A9"/>
    <w:rsid w:val="00E13015"/>
    <w:rsid w:val="00E50ED1"/>
    <w:rsid w:val="00E559EC"/>
    <w:rsid w:val="00E560DF"/>
    <w:rsid w:val="00E573CD"/>
    <w:rsid w:val="00E653CD"/>
    <w:rsid w:val="00E90B38"/>
    <w:rsid w:val="00E91B5A"/>
    <w:rsid w:val="00EA13ED"/>
    <w:rsid w:val="00EA6D3F"/>
    <w:rsid w:val="00EB5639"/>
    <w:rsid w:val="00ED1DBB"/>
    <w:rsid w:val="00ED716B"/>
    <w:rsid w:val="00EE3345"/>
    <w:rsid w:val="00F04A83"/>
    <w:rsid w:val="00F06243"/>
    <w:rsid w:val="00F62EF2"/>
    <w:rsid w:val="00F81A5F"/>
    <w:rsid w:val="00F95789"/>
    <w:rsid w:val="00FC3594"/>
    <w:rsid w:val="00FD17C7"/>
    <w:rsid w:val="00FE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07C14"/>
  <w15:chartTrackingRefBased/>
  <w15:docId w15:val="{A35A7E36-C551-4B70-AF5D-A72086D4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character" w:customStyle="1" w:styleId="Checkbox">
    <w:name w:val="Checkbox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Pr>
      <w:rFonts w:ascii="Arial Black" w:hAnsi="Arial Black"/>
      <w:spacing w:val="-10"/>
      <w:position w:val="2"/>
      <w:sz w:val="19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8"/>
    </w:rPr>
  </w:style>
  <w:style w:type="character" w:styleId="Hyperlink">
    <w:name w:val="Hyperlink"/>
    <w:rsid w:val="00282E9B"/>
    <w:rPr>
      <w:color w:val="0000FF"/>
      <w:u w:val="single"/>
    </w:rPr>
  </w:style>
  <w:style w:type="paragraph" w:styleId="BalloonText">
    <w:name w:val="Balloon Text"/>
    <w:basedOn w:val="Normal"/>
    <w:semiHidden/>
    <w:rsid w:val="0032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2</CharactersWithSpaces>
  <SharedDoc>false</SharedDoc>
  <HLinks>
    <vt:vector size="6" baseType="variant">
      <vt:variant>
        <vt:i4>4653167</vt:i4>
      </vt:variant>
      <vt:variant>
        <vt:i4>0</vt:i4>
      </vt:variant>
      <vt:variant>
        <vt:i4>0</vt:i4>
      </vt:variant>
      <vt:variant>
        <vt:i4>5</vt:i4>
      </vt:variant>
      <vt:variant>
        <vt:lpwstr>mailto:smcgowan@lheath.net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.</dc:creator>
  <cp:keywords/>
  <cp:lastModifiedBy>Oretta Gayle</cp:lastModifiedBy>
  <cp:revision>2</cp:revision>
  <cp:lastPrinted>2017-09-08T11:20:00Z</cp:lastPrinted>
  <dcterms:created xsi:type="dcterms:W3CDTF">2017-09-12T16:36:00Z</dcterms:created>
  <dcterms:modified xsi:type="dcterms:W3CDTF">2017-09-12T16:36:00Z</dcterms:modified>
</cp:coreProperties>
</file>