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21" w:rsidRDefault="00715921" w:rsidP="00A93BFD">
      <w:pPr>
        <w:spacing w:line="240" w:lineRule="auto"/>
        <w:jc w:val="center"/>
        <w:rPr>
          <w:b/>
        </w:rPr>
      </w:pPr>
    </w:p>
    <w:p w:rsidR="00715921" w:rsidRDefault="00715921" w:rsidP="00A93BFD">
      <w:pPr>
        <w:spacing w:line="240" w:lineRule="auto"/>
        <w:jc w:val="center"/>
        <w:rPr>
          <w:b/>
          <w:sz w:val="28"/>
          <w:szCs w:val="28"/>
        </w:rPr>
      </w:pPr>
      <w:r w:rsidRPr="009778FC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1269064" cy="1176017"/>
            <wp:effectExtent l="19050" t="0" r="7286" b="0"/>
            <wp:docPr id="2" name="Picture 0" descr="School Crest bitm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rest bitmap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639" cy="117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CCB" w:rsidRPr="0045660B" w:rsidRDefault="00715921" w:rsidP="00A93BFD">
      <w:pPr>
        <w:spacing w:line="240" w:lineRule="auto"/>
        <w:jc w:val="center"/>
        <w:rPr>
          <w:sz w:val="48"/>
          <w:szCs w:val="48"/>
        </w:rPr>
      </w:pPr>
      <w:r w:rsidRPr="00A50DF8">
        <w:rPr>
          <w:sz w:val="48"/>
          <w:szCs w:val="48"/>
        </w:rPr>
        <w:t>Gosfield School</w:t>
      </w:r>
    </w:p>
    <w:p w:rsidR="0045660B" w:rsidRPr="007D445A" w:rsidRDefault="0045660B" w:rsidP="00A93BFD">
      <w:pPr>
        <w:spacing w:before="100" w:beforeAutospacing="1" w:after="203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7D445A">
        <w:rPr>
          <w:rFonts w:eastAsia="Times New Roman"/>
          <w:sz w:val="28"/>
          <w:szCs w:val="28"/>
          <w:lang w:val="en-US"/>
        </w:rPr>
        <w:t>Information for Candidates</w:t>
      </w:r>
    </w:p>
    <w:p w:rsidR="0010585F" w:rsidRDefault="0045660B" w:rsidP="00A93BFD">
      <w:p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 w:rsidRPr="00AD3B8C">
        <w:rPr>
          <w:rFonts w:asciiTheme="minorHAnsi" w:eastAsia="Times New Roman" w:hAnsiTheme="minorHAnsi"/>
          <w:lang w:val="en-US"/>
        </w:rPr>
        <w:t>Established in 1929, Gosfield School is an independent co-educational day school for ages 4-18</w:t>
      </w:r>
      <w:r w:rsidR="0010585F">
        <w:rPr>
          <w:rFonts w:asciiTheme="minorHAnsi" w:eastAsia="Times New Roman" w:hAnsiTheme="minorHAnsi"/>
          <w:lang w:val="en-US"/>
        </w:rPr>
        <w:t xml:space="preserve">. </w:t>
      </w:r>
      <w:r w:rsidRPr="00AD3B8C">
        <w:rPr>
          <w:rFonts w:asciiTheme="minorHAnsi" w:eastAsia="Times New Roman" w:hAnsiTheme="minorHAnsi"/>
          <w:lang w:val="en-US"/>
        </w:rPr>
        <w:t xml:space="preserve">Set in superb </w:t>
      </w:r>
      <w:r w:rsidR="0010585F">
        <w:rPr>
          <w:rFonts w:asciiTheme="minorHAnsi" w:eastAsia="Times New Roman" w:hAnsiTheme="minorHAnsi"/>
          <w:lang w:val="en-US"/>
        </w:rPr>
        <w:t xml:space="preserve">green </w:t>
      </w:r>
      <w:r w:rsidRPr="00AD3B8C">
        <w:rPr>
          <w:rFonts w:asciiTheme="minorHAnsi" w:eastAsia="Times New Roman" w:hAnsiTheme="minorHAnsi"/>
          <w:lang w:val="en-US"/>
        </w:rPr>
        <w:t>grounds of 110 acres with an impressive sports hall</w:t>
      </w:r>
      <w:r w:rsidR="0010585F">
        <w:rPr>
          <w:rFonts w:asciiTheme="minorHAnsi" w:eastAsia="Times New Roman" w:hAnsiTheme="minorHAnsi"/>
          <w:lang w:val="en-US"/>
        </w:rPr>
        <w:t xml:space="preserve">, award winning Forest School provision and with most Senior classrooms housed in the handsome </w:t>
      </w:r>
      <w:r w:rsidR="00E63C2F">
        <w:rPr>
          <w:rFonts w:asciiTheme="minorHAnsi" w:eastAsia="Times New Roman" w:hAnsiTheme="minorHAnsi"/>
          <w:lang w:val="en-US"/>
        </w:rPr>
        <w:t xml:space="preserve">Grade II listed </w:t>
      </w:r>
      <w:r w:rsidR="0010585F">
        <w:rPr>
          <w:rFonts w:asciiTheme="minorHAnsi" w:eastAsia="Times New Roman" w:hAnsiTheme="minorHAnsi"/>
          <w:lang w:val="en-US"/>
        </w:rPr>
        <w:t>manor house</w:t>
      </w:r>
      <w:r w:rsidRPr="00AD3B8C">
        <w:rPr>
          <w:rFonts w:asciiTheme="minorHAnsi" w:eastAsia="Times New Roman" w:hAnsiTheme="minorHAnsi"/>
          <w:lang w:val="en-US"/>
        </w:rPr>
        <w:t xml:space="preserve">, we </w:t>
      </w:r>
      <w:r w:rsidR="0010585F">
        <w:rPr>
          <w:rFonts w:asciiTheme="minorHAnsi" w:eastAsia="Times New Roman" w:hAnsiTheme="minorHAnsi"/>
          <w:lang w:val="en-US"/>
        </w:rPr>
        <w:t>expect all students to reach and exceed their personal best, whilst growing their character in our family, friendly and respectful environment.</w:t>
      </w:r>
    </w:p>
    <w:p w:rsidR="0010585F" w:rsidRDefault="0010585F" w:rsidP="00A93BFD">
      <w:p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Not only does Gosfield School provide inspiring surroundings in which to learn and enjoy School life, we are also engaged in several, significant developments, including: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Constructing a new Performing Arts Centre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Refurbishing and redesigning the interior of the main house with our interior design consultant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Installing new Design Technology equipment and facilities</w:t>
      </w:r>
    </w:p>
    <w:p w:rsidR="0010585F" w:rsidRDefault="0010585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 xml:space="preserve">Enhancing student social areas so all can enjoy our grounds and Grade </w:t>
      </w:r>
      <w:r w:rsidR="00E63C2F">
        <w:rPr>
          <w:rFonts w:asciiTheme="minorHAnsi" w:eastAsia="Times New Roman" w:hAnsiTheme="minorHAnsi"/>
          <w:lang w:val="en-US"/>
        </w:rPr>
        <w:t>II listed main house</w:t>
      </w:r>
    </w:p>
    <w:p w:rsidR="00E63C2F" w:rsidRPr="0010585F" w:rsidRDefault="00E63C2F" w:rsidP="0010585F">
      <w:pPr>
        <w:pStyle w:val="ListParagraph"/>
        <w:numPr>
          <w:ilvl w:val="0"/>
          <w:numId w:val="4"/>
        </w:numPr>
        <w:spacing w:before="100" w:beforeAutospacing="1" w:after="203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Partnership with the PiXL Club to enhance progress for all students at GCSE and A Level</w:t>
      </w:r>
    </w:p>
    <w:p w:rsidR="0045660B" w:rsidRPr="00D16E60" w:rsidRDefault="0045660B" w:rsidP="00A93BF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i/>
          <w:lang w:val="en-US"/>
        </w:rPr>
      </w:pPr>
      <w:r w:rsidRPr="00D16E60">
        <w:rPr>
          <w:rFonts w:asciiTheme="minorHAnsi" w:eastAsia="Times New Roman" w:hAnsiTheme="minorHAnsi"/>
          <w:i/>
          <w:lang w:val="en-US"/>
        </w:rPr>
        <w:t>The Senior School:</w:t>
      </w:r>
    </w:p>
    <w:p w:rsidR="0045660B" w:rsidRPr="00AD3B8C" w:rsidRDefault="00E63C2F" w:rsidP="00A93BFD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lang w:val="en-US"/>
        </w:rPr>
      </w:pPr>
      <w:r>
        <w:rPr>
          <w:rFonts w:asciiTheme="minorHAnsi" w:eastAsia="Times New Roman" w:hAnsiTheme="minorHAnsi"/>
          <w:lang w:val="en-US"/>
        </w:rPr>
        <w:t>The benefits of small class sizes is everywhere apparent at Gosfield.</w:t>
      </w:r>
      <w:r w:rsidR="0045660B" w:rsidRPr="00AD3B8C">
        <w:rPr>
          <w:rFonts w:asciiTheme="minorHAnsi" w:eastAsia="Times New Roman" w:hAnsiTheme="minorHAnsi"/>
          <w:lang w:val="en-US"/>
        </w:rPr>
        <w:t xml:space="preserve"> No teaching group exceeds 20 pupils and many GCSE and A Level sets are considerably smaller.</w:t>
      </w:r>
      <w:r>
        <w:rPr>
          <w:rFonts w:asciiTheme="minorHAnsi" w:eastAsia="Times New Roman" w:hAnsiTheme="minorHAnsi"/>
          <w:lang w:val="en-US"/>
        </w:rPr>
        <w:t xml:space="preserve"> This promotes a much more personalised education pathway for our students, which means all children are known to all teachers – who are free to plan and design tailored lessons and have time to teach children as individuals.</w:t>
      </w:r>
    </w:p>
    <w:p w:rsidR="006300E1" w:rsidRDefault="006300E1" w:rsidP="00A93BFD">
      <w:pPr>
        <w:pStyle w:val="PlainText"/>
        <w:jc w:val="both"/>
        <w:rPr>
          <w:rFonts w:asciiTheme="minorHAnsi" w:eastAsia="Times New Roman" w:hAnsiTheme="minorHAnsi"/>
          <w:sz w:val="22"/>
          <w:szCs w:val="22"/>
        </w:rPr>
      </w:pPr>
    </w:p>
    <w:p w:rsidR="006300E1" w:rsidRPr="00D16E60" w:rsidRDefault="006300E1" w:rsidP="00A93BFD">
      <w:pPr>
        <w:pStyle w:val="PlainText"/>
        <w:jc w:val="both"/>
        <w:rPr>
          <w:rFonts w:asciiTheme="minorHAnsi" w:eastAsia="Times New Roman" w:hAnsiTheme="minorHAnsi"/>
          <w:i/>
          <w:sz w:val="22"/>
          <w:szCs w:val="22"/>
        </w:rPr>
      </w:pPr>
      <w:r w:rsidRPr="00D16E60">
        <w:rPr>
          <w:rFonts w:asciiTheme="minorHAnsi" w:eastAsia="Times New Roman" w:hAnsiTheme="minorHAnsi"/>
          <w:i/>
          <w:sz w:val="22"/>
          <w:szCs w:val="22"/>
        </w:rPr>
        <w:t>Salary:</w:t>
      </w:r>
    </w:p>
    <w:p w:rsidR="006300E1" w:rsidRDefault="006300E1" w:rsidP="00A93BFD">
      <w:pPr>
        <w:pStyle w:val="PlainText"/>
        <w:jc w:val="both"/>
        <w:rPr>
          <w:rFonts w:asciiTheme="minorHAnsi" w:eastAsia="Times New Roman" w:hAnsiTheme="minorHAnsi"/>
          <w:sz w:val="22"/>
          <w:szCs w:val="22"/>
        </w:rPr>
      </w:pPr>
    </w:p>
    <w:p w:rsidR="006A6428" w:rsidRPr="00A93BFD" w:rsidRDefault="006300E1" w:rsidP="006A6428">
      <w:pPr>
        <w:pStyle w:val="Plai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Gosfield School has its own pay scale. Salary will depend upon the qualifications and experien</w:t>
      </w:r>
      <w:r w:rsidR="00D16E60">
        <w:rPr>
          <w:rFonts w:asciiTheme="minorHAnsi" w:eastAsia="Times New Roman" w:hAnsiTheme="minorHAnsi"/>
          <w:sz w:val="22"/>
          <w:szCs w:val="22"/>
        </w:rPr>
        <w:t>ce of the successful candidate.</w:t>
      </w:r>
      <w:r w:rsidR="006A6428" w:rsidRPr="006A6428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6300E1" w:rsidRPr="00A93BFD" w:rsidRDefault="006300E1" w:rsidP="00A93BFD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:rsidR="007F0CCB" w:rsidRPr="007D445A" w:rsidRDefault="007F0CCB"/>
    <w:sectPr w:rsidR="007F0CCB" w:rsidRPr="007D445A" w:rsidSect="00344F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239B"/>
    <w:multiLevelType w:val="multilevel"/>
    <w:tmpl w:val="414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233DC"/>
    <w:multiLevelType w:val="multilevel"/>
    <w:tmpl w:val="64E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664C1"/>
    <w:multiLevelType w:val="hybridMultilevel"/>
    <w:tmpl w:val="7C622418"/>
    <w:lvl w:ilvl="0" w:tplc="C4266E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D4D1E"/>
    <w:multiLevelType w:val="multilevel"/>
    <w:tmpl w:val="550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15921"/>
    <w:rsid w:val="000825A8"/>
    <w:rsid w:val="00086D85"/>
    <w:rsid w:val="0009013C"/>
    <w:rsid w:val="000A44EA"/>
    <w:rsid w:val="000F3A60"/>
    <w:rsid w:val="0010585F"/>
    <w:rsid w:val="001863CF"/>
    <w:rsid w:val="00207EB9"/>
    <w:rsid w:val="00226952"/>
    <w:rsid w:val="00344F64"/>
    <w:rsid w:val="0045660B"/>
    <w:rsid w:val="00562CDD"/>
    <w:rsid w:val="006300E1"/>
    <w:rsid w:val="006A6428"/>
    <w:rsid w:val="00715921"/>
    <w:rsid w:val="0075362E"/>
    <w:rsid w:val="007636BD"/>
    <w:rsid w:val="007C6C61"/>
    <w:rsid w:val="007D445A"/>
    <w:rsid w:val="007F0CCB"/>
    <w:rsid w:val="00813578"/>
    <w:rsid w:val="008A28E2"/>
    <w:rsid w:val="008F7852"/>
    <w:rsid w:val="00925023"/>
    <w:rsid w:val="00A4191C"/>
    <w:rsid w:val="00A45150"/>
    <w:rsid w:val="00A93BFD"/>
    <w:rsid w:val="00AB4871"/>
    <w:rsid w:val="00AD3B8C"/>
    <w:rsid w:val="00B357C4"/>
    <w:rsid w:val="00BE060F"/>
    <w:rsid w:val="00BE1A78"/>
    <w:rsid w:val="00C022EA"/>
    <w:rsid w:val="00C423EC"/>
    <w:rsid w:val="00C85835"/>
    <w:rsid w:val="00CA3757"/>
    <w:rsid w:val="00CD3031"/>
    <w:rsid w:val="00CE1F60"/>
    <w:rsid w:val="00D16E60"/>
    <w:rsid w:val="00D4583E"/>
    <w:rsid w:val="00D8107A"/>
    <w:rsid w:val="00DA06DB"/>
    <w:rsid w:val="00DF245E"/>
    <w:rsid w:val="00E63C2F"/>
    <w:rsid w:val="00E71D13"/>
    <w:rsid w:val="00E9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2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21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5660B"/>
    <w:pPr>
      <w:spacing w:before="100" w:beforeAutospacing="1" w:after="203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93BF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3BFD"/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rsid w:val="00AD3B8C"/>
    <w:rPr>
      <w:b/>
      <w:bCs/>
    </w:rPr>
  </w:style>
  <w:style w:type="paragraph" w:styleId="ListParagraph">
    <w:name w:val="List Paragraph"/>
    <w:basedOn w:val="Normal"/>
    <w:uiPriority w:val="34"/>
    <w:qFormat/>
    <w:rsid w:val="001058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3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C2F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C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Bowles</dc:creator>
  <cp:lastModifiedBy>s.bowles</cp:lastModifiedBy>
  <cp:revision>2</cp:revision>
  <dcterms:created xsi:type="dcterms:W3CDTF">2018-02-22T14:07:00Z</dcterms:created>
  <dcterms:modified xsi:type="dcterms:W3CDTF">2018-02-22T14:07:00Z</dcterms:modified>
</cp:coreProperties>
</file>