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6079" w:rsidRDefault="00FA6079" w:rsidP="00FA6079">
      <w:pPr>
        <w:rPr>
          <w:rFonts w:ascii="Arial" w:hAnsi="Arial" w:cs="Arial"/>
          <w:b/>
          <w:bCs/>
          <w:color w:val="000000"/>
          <w:sz w:val="23"/>
          <w:szCs w:val="23"/>
        </w:rPr>
      </w:pPr>
      <w:r>
        <w:rPr>
          <w:noProof/>
          <w:lang w:eastAsia="en-GB"/>
        </w:rPr>
        <w:drawing>
          <wp:anchor distT="18288" distB="0" distL="126492" distR="125730" simplePos="0" relativeHeight="251659264" behindDoc="0" locked="0" layoutInCell="1" allowOverlap="1" wp14:anchorId="0150D4D2" wp14:editId="1501243B">
            <wp:simplePos x="0" y="0"/>
            <wp:positionH relativeFrom="column">
              <wp:posOffset>526415</wp:posOffset>
            </wp:positionH>
            <wp:positionV relativeFrom="paragraph">
              <wp:posOffset>0</wp:posOffset>
            </wp:positionV>
            <wp:extent cx="5448300" cy="2190750"/>
            <wp:effectExtent l="38100" t="0" r="19050" b="0"/>
            <wp:wrapSquare wrapText="bothSides"/>
            <wp:docPr id="2"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
    <w:p w:rsidR="00FA6079" w:rsidRDefault="00FA6079" w:rsidP="00FA6079">
      <w:pPr>
        <w:rPr>
          <w:rFonts w:ascii="Arial" w:hAnsi="Arial" w:cs="Arial"/>
          <w:b/>
          <w:bCs/>
          <w:color w:val="000000"/>
          <w:sz w:val="23"/>
          <w:szCs w:val="23"/>
        </w:rPr>
      </w:pPr>
    </w:p>
    <w:p w:rsidR="00FA6079" w:rsidRDefault="00FA6079" w:rsidP="00FA6079">
      <w:pPr>
        <w:rPr>
          <w:rFonts w:ascii="Arial" w:hAnsi="Arial" w:cs="Arial"/>
          <w:b/>
          <w:bCs/>
          <w:color w:val="000000"/>
          <w:sz w:val="23"/>
          <w:szCs w:val="23"/>
        </w:rPr>
      </w:pPr>
    </w:p>
    <w:p w:rsidR="00FA6079" w:rsidRDefault="00FA6079" w:rsidP="00FA6079">
      <w:pPr>
        <w:rPr>
          <w:rFonts w:ascii="Arial" w:hAnsi="Arial" w:cs="Arial"/>
          <w:b/>
          <w:bCs/>
          <w:color w:val="000000"/>
          <w:sz w:val="23"/>
          <w:szCs w:val="23"/>
        </w:rPr>
      </w:pPr>
    </w:p>
    <w:p w:rsidR="00FA6079" w:rsidRDefault="00FA6079" w:rsidP="00FA6079">
      <w:pPr>
        <w:rPr>
          <w:rFonts w:ascii="Arial" w:hAnsi="Arial" w:cs="Arial"/>
          <w:b/>
          <w:bCs/>
          <w:color w:val="000000"/>
          <w:sz w:val="23"/>
          <w:szCs w:val="23"/>
        </w:rPr>
      </w:pPr>
    </w:p>
    <w:p w:rsidR="00FA6079" w:rsidRDefault="00FA6079" w:rsidP="00FA6079">
      <w:pPr>
        <w:rPr>
          <w:rFonts w:ascii="Arial" w:hAnsi="Arial" w:cs="Arial"/>
          <w:b/>
          <w:bCs/>
          <w:color w:val="000000"/>
          <w:sz w:val="23"/>
          <w:szCs w:val="23"/>
        </w:rPr>
      </w:pPr>
    </w:p>
    <w:p w:rsidR="00FA6079" w:rsidRDefault="00FA6079" w:rsidP="00FA6079">
      <w:pPr>
        <w:rPr>
          <w:rFonts w:ascii="Arial" w:hAnsi="Arial" w:cs="Arial"/>
          <w:b/>
          <w:bCs/>
          <w:color w:val="000000"/>
          <w:sz w:val="23"/>
          <w:szCs w:val="23"/>
        </w:rPr>
      </w:pPr>
    </w:p>
    <w:p w:rsidR="00FA6079" w:rsidRPr="00FA6079" w:rsidRDefault="00FA6079" w:rsidP="00FA6079">
      <w:pPr>
        <w:tabs>
          <w:tab w:val="left" w:pos="0"/>
        </w:tabs>
        <w:ind w:left="-142" w:firstLine="142"/>
        <w:rPr>
          <w:rFonts w:ascii="Arial" w:hAnsi="Arial" w:cs="Arial"/>
          <w:color w:val="000000"/>
          <w:sz w:val="24"/>
          <w:szCs w:val="24"/>
        </w:rPr>
      </w:pPr>
      <w:r w:rsidRPr="00FA6079">
        <w:rPr>
          <w:rFonts w:ascii="Arial" w:hAnsi="Arial" w:cs="Arial"/>
          <w:b/>
          <w:bCs/>
          <w:color w:val="000000"/>
          <w:sz w:val="24"/>
          <w:szCs w:val="24"/>
        </w:rPr>
        <w:t xml:space="preserve">General Duties: </w:t>
      </w:r>
    </w:p>
    <w:p w:rsidR="00FA6079" w:rsidRPr="00FA6079" w:rsidRDefault="00FA6079" w:rsidP="00FA6079">
      <w:pPr>
        <w:tabs>
          <w:tab w:val="left" w:pos="960"/>
        </w:tabs>
        <w:rPr>
          <w:rFonts w:ascii="Arial" w:hAnsi="Arial" w:cs="Arial"/>
          <w:sz w:val="24"/>
          <w:szCs w:val="24"/>
        </w:rPr>
      </w:pPr>
      <w:r w:rsidRPr="00FA6079">
        <w:rPr>
          <w:rFonts w:ascii="Arial" w:hAnsi="Arial" w:cs="Arial"/>
          <w:sz w:val="24"/>
          <w:szCs w:val="24"/>
        </w:rPr>
        <w:t xml:space="preserve">Carry out “the duties of a school teacher” as set out in the Conditions of Service for School Teachers in England and Wales. </w:t>
      </w:r>
    </w:p>
    <w:p w:rsidR="00FA6079" w:rsidRDefault="00FA6079" w:rsidP="00FA6079">
      <w:pPr>
        <w:autoSpaceDE w:val="0"/>
        <w:autoSpaceDN w:val="0"/>
        <w:adjustRightInd w:val="0"/>
        <w:spacing w:after="0" w:line="240" w:lineRule="auto"/>
        <w:rPr>
          <w:rFonts w:ascii="Arial" w:hAnsi="Arial" w:cs="Arial"/>
          <w:i/>
          <w:iCs/>
          <w:sz w:val="24"/>
          <w:szCs w:val="24"/>
        </w:rPr>
      </w:pPr>
      <w:r w:rsidRPr="00FA6079">
        <w:rPr>
          <w:rFonts w:ascii="Arial" w:hAnsi="Arial" w:cs="Arial"/>
          <w:i/>
          <w:iCs/>
          <w:sz w:val="24"/>
          <w:szCs w:val="24"/>
        </w:rPr>
        <w:t xml:space="preserve">To do other reasonable tasks as laid down in the School Teacher Pay and Conditions document and as required from time to time at the discretion of the Headteacher. </w:t>
      </w:r>
    </w:p>
    <w:p w:rsidR="00FA6079" w:rsidRPr="00FA6079" w:rsidRDefault="00FA6079" w:rsidP="00FA6079">
      <w:pPr>
        <w:autoSpaceDE w:val="0"/>
        <w:autoSpaceDN w:val="0"/>
        <w:adjustRightInd w:val="0"/>
        <w:spacing w:after="0" w:line="240" w:lineRule="auto"/>
        <w:rPr>
          <w:rFonts w:ascii="Arial" w:hAnsi="Arial" w:cs="Arial"/>
          <w:sz w:val="24"/>
          <w:szCs w:val="24"/>
        </w:rPr>
      </w:pPr>
    </w:p>
    <w:p w:rsidR="00FA6079" w:rsidRPr="00FA6079" w:rsidRDefault="00FA6079" w:rsidP="00FA607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The Kingswinford School </w:t>
      </w:r>
      <w:r w:rsidRPr="00FA6079">
        <w:rPr>
          <w:rFonts w:ascii="Arial" w:hAnsi="Arial" w:cs="Arial"/>
          <w:sz w:val="24"/>
          <w:szCs w:val="24"/>
        </w:rPr>
        <w:t xml:space="preserve">is committed to safeguarding and promoting the welfare of </w:t>
      </w:r>
      <w:r>
        <w:rPr>
          <w:rFonts w:ascii="Arial" w:hAnsi="Arial" w:cs="Arial"/>
          <w:sz w:val="24"/>
          <w:szCs w:val="24"/>
        </w:rPr>
        <w:t xml:space="preserve">  </w:t>
      </w:r>
      <w:r w:rsidRPr="00FA6079">
        <w:rPr>
          <w:rFonts w:ascii="Arial" w:hAnsi="Arial" w:cs="Arial"/>
          <w:sz w:val="24"/>
          <w:szCs w:val="24"/>
        </w:rPr>
        <w:t xml:space="preserve">children and expects all staff and volunteers to share this commitment. This post is subject to an enhanced criminal records check. </w:t>
      </w:r>
    </w:p>
    <w:p w:rsidR="00FA6079" w:rsidRPr="00FA6079" w:rsidRDefault="00FA6079" w:rsidP="00FA6079">
      <w:pPr>
        <w:autoSpaceDE w:val="0"/>
        <w:autoSpaceDN w:val="0"/>
        <w:adjustRightInd w:val="0"/>
        <w:spacing w:after="0" w:line="240" w:lineRule="auto"/>
        <w:rPr>
          <w:rFonts w:ascii="Arial" w:hAnsi="Arial" w:cs="Arial"/>
          <w:sz w:val="24"/>
          <w:szCs w:val="24"/>
        </w:rPr>
      </w:pPr>
    </w:p>
    <w:p w:rsidR="00FA6079" w:rsidRPr="00FA6079" w:rsidRDefault="00FA6079" w:rsidP="00FA6079">
      <w:pPr>
        <w:autoSpaceDE w:val="0"/>
        <w:autoSpaceDN w:val="0"/>
        <w:adjustRightInd w:val="0"/>
        <w:spacing w:after="0" w:line="240" w:lineRule="auto"/>
        <w:rPr>
          <w:rFonts w:ascii="Arial" w:hAnsi="Arial" w:cs="Arial"/>
          <w:b/>
          <w:bCs/>
          <w:sz w:val="24"/>
          <w:szCs w:val="24"/>
        </w:rPr>
      </w:pPr>
      <w:r w:rsidRPr="00FA6079">
        <w:rPr>
          <w:rFonts w:ascii="Arial" w:hAnsi="Arial" w:cs="Arial"/>
          <w:b/>
          <w:bCs/>
          <w:sz w:val="24"/>
          <w:szCs w:val="24"/>
        </w:rPr>
        <w:t xml:space="preserve">Overall responsibility: </w:t>
      </w:r>
    </w:p>
    <w:p w:rsidR="00FA6079" w:rsidRPr="00FA6079" w:rsidRDefault="00FA6079" w:rsidP="00FA6079">
      <w:pPr>
        <w:autoSpaceDE w:val="0"/>
        <w:autoSpaceDN w:val="0"/>
        <w:adjustRightInd w:val="0"/>
        <w:spacing w:after="0" w:line="240" w:lineRule="auto"/>
        <w:rPr>
          <w:rFonts w:ascii="Arial" w:hAnsi="Arial" w:cs="Arial"/>
          <w:sz w:val="24"/>
          <w:szCs w:val="24"/>
        </w:rPr>
      </w:pPr>
    </w:p>
    <w:p w:rsidR="00FA6079" w:rsidRPr="00FA6079" w:rsidRDefault="00FA6079" w:rsidP="00FA6079">
      <w:pPr>
        <w:autoSpaceDE w:val="0"/>
        <w:autoSpaceDN w:val="0"/>
        <w:adjustRightInd w:val="0"/>
        <w:spacing w:after="0" w:line="240" w:lineRule="auto"/>
        <w:rPr>
          <w:rFonts w:ascii="Arial" w:hAnsi="Arial" w:cs="Arial"/>
          <w:sz w:val="24"/>
          <w:szCs w:val="24"/>
        </w:rPr>
      </w:pPr>
      <w:r w:rsidRPr="00FA6079">
        <w:rPr>
          <w:rFonts w:ascii="Arial" w:hAnsi="Arial" w:cs="Arial"/>
          <w:b/>
          <w:bCs/>
          <w:sz w:val="24"/>
          <w:szCs w:val="24"/>
        </w:rPr>
        <w:t xml:space="preserve">Specific Duties: </w:t>
      </w:r>
      <w:r w:rsidRPr="00FA6079">
        <w:rPr>
          <w:rFonts w:ascii="Arial" w:hAnsi="Arial" w:cs="Arial"/>
          <w:sz w:val="24"/>
          <w:szCs w:val="24"/>
        </w:rPr>
        <w:t xml:space="preserve">Undertaking the following responsibilities: </w:t>
      </w:r>
    </w:p>
    <w:p w:rsidR="00FA6079" w:rsidRPr="00FA6079" w:rsidRDefault="00FA6079" w:rsidP="00FA6079">
      <w:pPr>
        <w:autoSpaceDE w:val="0"/>
        <w:autoSpaceDN w:val="0"/>
        <w:adjustRightInd w:val="0"/>
        <w:spacing w:after="0" w:line="240" w:lineRule="auto"/>
        <w:rPr>
          <w:rFonts w:ascii="Arial" w:hAnsi="Arial" w:cs="Arial"/>
          <w:sz w:val="24"/>
          <w:szCs w:val="24"/>
        </w:rPr>
      </w:pPr>
    </w:p>
    <w:p w:rsidR="00FA6079" w:rsidRDefault="00FA6079" w:rsidP="00FA6079">
      <w:pPr>
        <w:autoSpaceDE w:val="0"/>
        <w:autoSpaceDN w:val="0"/>
        <w:adjustRightInd w:val="0"/>
        <w:spacing w:after="0" w:line="240" w:lineRule="auto"/>
        <w:rPr>
          <w:rFonts w:ascii="Arial" w:hAnsi="Arial" w:cs="Arial"/>
          <w:b/>
          <w:bCs/>
          <w:sz w:val="24"/>
          <w:szCs w:val="24"/>
        </w:rPr>
      </w:pPr>
      <w:r w:rsidRPr="00FA6079">
        <w:rPr>
          <w:rFonts w:ascii="Arial" w:hAnsi="Arial" w:cs="Arial"/>
          <w:b/>
          <w:bCs/>
          <w:sz w:val="24"/>
          <w:szCs w:val="24"/>
        </w:rPr>
        <w:t xml:space="preserve">Teaching and Learning: </w:t>
      </w:r>
    </w:p>
    <w:p w:rsidR="00EC0F1B" w:rsidRPr="00FA6079" w:rsidRDefault="00EC0F1B" w:rsidP="00FA6079">
      <w:pPr>
        <w:autoSpaceDE w:val="0"/>
        <w:autoSpaceDN w:val="0"/>
        <w:adjustRightInd w:val="0"/>
        <w:spacing w:after="0" w:line="240" w:lineRule="auto"/>
        <w:rPr>
          <w:rFonts w:ascii="Arial" w:hAnsi="Arial" w:cs="Arial"/>
          <w:sz w:val="24"/>
          <w:szCs w:val="24"/>
        </w:rPr>
      </w:pPr>
    </w:p>
    <w:p w:rsidR="00FA6079" w:rsidRPr="00FA6079" w:rsidRDefault="00FA6079" w:rsidP="00FA6079">
      <w:pPr>
        <w:pStyle w:val="ListParagraph"/>
        <w:numPr>
          <w:ilvl w:val="0"/>
          <w:numId w:val="6"/>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ensure all teaching and learning contributes towards the school aims, objectives and priorities for improvement. </w:t>
      </w:r>
    </w:p>
    <w:p w:rsidR="00FA6079" w:rsidRPr="00FA6079" w:rsidRDefault="00FA6079" w:rsidP="00FA6079">
      <w:pPr>
        <w:pStyle w:val="ListParagraph"/>
        <w:numPr>
          <w:ilvl w:val="0"/>
          <w:numId w:val="6"/>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manage student learning through effective teaching and marking of student work in accordance with the Faculty schemes of work and school policies. </w:t>
      </w:r>
    </w:p>
    <w:p w:rsidR="00FA6079" w:rsidRPr="00FA6079" w:rsidRDefault="00FA6079" w:rsidP="00FA6079">
      <w:pPr>
        <w:pStyle w:val="ListParagraph"/>
        <w:numPr>
          <w:ilvl w:val="0"/>
          <w:numId w:val="6"/>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use a variety of methods and approaches (including differentiation) to match curricular objectives and the range of student needs, and ensure equal opportunity for all students. </w:t>
      </w:r>
    </w:p>
    <w:p w:rsidR="00FA6079" w:rsidRPr="00FA6079" w:rsidRDefault="00FA6079" w:rsidP="00FA6079">
      <w:pPr>
        <w:pStyle w:val="ListParagraph"/>
        <w:numPr>
          <w:ilvl w:val="0"/>
          <w:numId w:val="6"/>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set homework regularly, (in accordance with the School homework policy), to consolidate and extend learning and to encourage students to take responsibility for their own learning. </w:t>
      </w:r>
    </w:p>
    <w:p w:rsidR="00FA6079" w:rsidRPr="00FA6079" w:rsidRDefault="00FA6079" w:rsidP="00FA6079">
      <w:pPr>
        <w:pStyle w:val="ListParagraph"/>
        <w:numPr>
          <w:ilvl w:val="0"/>
          <w:numId w:val="6"/>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work with SEN staff and support staff (including prior discussion and joint planning) in order to benefit from their specialist knowledge and to maximise their effectiveness within lessons. </w:t>
      </w:r>
    </w:p>
    <w:p w:rsidR="00FA6079" w:rsidRPr="00FA6079" w:rsidRDefault="00FA6079" w:rsidP="00FA6079">
      <w:pPr>
        <w:pStyle w:val="ListParagraph"/>
        <w:numPr>
          <w:ilvl w:val="0"/>
          <w:numId w:val="6"/>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work effectively as a member of the subject team to improve the quality of teaching and learning and contribute to planning and development within the Faculty. </w:t>
      </w:r>
    </w:p>
    <w:p w:rsidR="00FA6079" w:rsidRPr="00FA6079" w:rsidRDefault="00FA6079" w:rsidP="00FA6079">
      <w:pPr>
        <w:pStyle w:val="ListParagraph"/>
        <w:numPr>
          <w:ilvl w:val="0"/>
          <w:numId w:val="6"/>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set high expectations for all students, to deepen their knowledge and understanding and to maximise their achievement. </w:t>
      </w:r>
    </w:p>
    <w:p w:rsidR="00FA6079" w:rsidRPr="00FA6079" w:rsidRDefault="00FA6079" w:rsidP="00FA6079">
      <w:pPr>
        <w:pStyle w:val="ListParagraph"/>
        <w:numPr>
          <w:ilvl w:val="0"/>
          <w:numId w:val="6"/>
        </w:numPr>
        <w:autoSpaceDE w:val="0"/>
        <w:autoSpaceDN w:val="0"/>
        <w:adjustRightInd w:val="0"/>
        <w:spacing w:after="0" w:line="240" w:lineRule="auto"/>
        <w:rPr>
          <w:rFonts w:ascii="Arial" w:hAnsi="Arial" w:cs="Arial"/>
          <w:sz w:val="24"/>
          <w:szCs w:val="24"/>
        </w:rPr>
      </w:pPr>
      <w:r w:rsidRPr="00FA6079">
        <w:rPr>
          <w:rFonts w:ascii="Arial" w:hAnsi="Arial" w:cs="Arial"/>
          <w:sz w:val="24"/>
          <w:szCs w:val="24"/>
        </w:rPr>
        <w:t xml:space="preserve">To use positive management of behaviour in an environment of mutual respect which allows students to feel safe and secure and promotes their self-esteem. </w:t>
      </w:r>
    </w:p>
    <w:p w:rsidR="00FA6079" w:rsidRPr="00FA6079" w:rsidRDefault="00FA6079" w:rsidP="00FA6079">
      <w:pPr>
        <w:autoSpaceDE w:val="0"/>
        <w:autoSpaceDN w:val="0"/>
        <w:adjustRightInd w:val="0"/>
        <w:spacing w:after="0" w:line="240" w:lineRule="auto"/>
        <w:rPr>
          <w:rFonts w:ascii="Arial" w:hAnsi="Arial" w:cs="Arial"/>
          <w:sz w:val="24"/>
          <w:szCs w:val="24"/>
        </w:rPr>
      </w:pPr>
    </w:p>
    <w:p w:rsidR="00FA6079" w:rsidRPr="00FA6079" w:rsidRDefault="00FA6079" w:rsidP="00FA6079">
      <w:pPr>
        <w:pageBreakBefore/>
        <w:autoSpaceDE w:val="0"/>
        <w:autoSpaceDN w:val="0"/>
        <w:adjustRightInd w:val="0"/>
        <w:spacing w:after="0" w:line="240" w:lineRule="auto"/>
        <w:rPr>
          <w:rFonts w:ascii="Arial" w:hAnsi="Arial" w:cs="Arial"/>
          <w:sz w:val="24"/>
          <w:szCs w:val="24"/>
        </w:rPr>
      </w:pPr>
      <w:r>
        <w:rPr>
          <w:rFonts w:ascii="Arial" w:hAnsi="Arial" w:cs="Arial"/>
          <w:b/>
          <w:bCs/>
          <w:sz w:val="24"/>
          <w:szCs w:val="24"/>
        </w:rPr>
        <w:lastRenderedPageBreak/>
        <w:t xml:space="preserve">                                                                                                                         </w:t>
      </w:r>
      <w:r w:rsidRPr="00FA6079">
        <w:rPr>
          <w:rFonts w:ascii="Arial" w:hAnsi="Arial" w:cs="Arial"/>
          <w:b/>
          <w:bCs/>
          <w:sz w:val="24"/>
          <w:szCs w:val="24"/>
        </w:rPr>
        <w:t xml:space="preserve">Monitoring, Assessment, Recording, Reporting and Accountability </w:t>
      </w:r>
      <w:r w:rsidR="00EC0F1B">
        <w:rPr>
          <w:rFonts w:ascii="Arial" w:hAnsi="Arial" w:cs="Arial"/>
          <w:b/>
          <w:bCs/>
          <w:sz w:val="24"/>
          <w:szCs w:val="24"/>
        </w:rPr>
        <w:t xml:space="preserve">                                                     </w:t>
      </w:r>
    </w:p>
    <w:p w:rsidR="00EC0F1B" w:rsidRDefault="00EC0F1B" w:rsidP="00EC0F1B">
      <w:pPr>
        <w:pStyle w:val="ListParagraph"/>
        <w:autoSpaceDE w:val="0"/>
        <w:autoSpaceDN w:val="0"/>
        <w:adjustRightInd w:val="0"/>
        <w:spacing w:after="10" w:line="240" w:lineRule="auto"/>
        <w:rPr>
          <w:rFonts w:ascii="Arial" w:hAnsi="Arial" w:cs="Arial"/>
          <w:sz w:val="24"/>
          <w:szCs w:val="24"/>
        </w:rPr>
      </w:pPr>
    </w:p>
    <w:p w:rsidR="00FA6079" w:rsidRPr="00FA6079" w:rsidRDefault="00FA6079" w:rsidP="00FA6079">
      <w:pPr>
        <w:pStyle w:val="ListParagraph"/>
        <w:numPr>
          <w:ilvl w:val="0"/>
          <w:numId w:val="7"/>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be immediately responsible for the processes of identification, assessment, recording and reporting for the students in their charge. </w:t>
      </w:r>
    </w:p>
    <w:p w:rsidR="00FA6079" w:rsidRPr="00FA6079" w:rsidRDefault="00FA6079" w:rsidP="00FA6079">
      <w:pPr>
        <w:pStyle w:val="ListParagraph"/>
        <w:numPr>
          <w:ilvl w:val="0"/>
          <w:numId w:val="7"/>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contribute towards the implementation of IEPs as detailed in the current Code of Practice particularly the planning and recording of appropriate actions and outcomes related to set targets. </w:t>
      </w:r>
    </w:p>
    <w:p w:rsidR="00FA6079" w:rsidRPr="00FA6079" w:rsidRDefault="00FA6079" w:rsidP="00FA6079">
      <w:pPr>
        <w:pStyle w:val="ListParagraph"/>
        <w:numPr>
          <w:ilvl w:val="0"/>
          <w:numId w:val="7"/>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assess student’s work systematically and use the results to inform future planning, teaching and curricular development. </w:t>
      </w:r>
    </w:p>
    <w:p w:rsidR="00FA6079" w:rsidRPr="00FA6079" w:rsidRDefault="00FA6079" w:rsidP="00FA6079">
      <w:pPr>
        <w:pStyle w:val="ListParagraph"/>
        <w:numPr>
          <w:ilvl w:val="0"/>
          <w:numId w:val="7"/>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be familiar with statutory assessment and reporting procedures and to prepare and present informative, helpful and accurate reports to parents. </w:t>
      </w:r>
    </w:p>
    <w:p w:rsidR="00FA6079" w:rsidRPr="00FA6079" w:rsidRDefault="00FA6079" w:rsidP="00FA6079">
      <w:pPr>
        <w:pStyle w:val="ListParagraph"/>
        <w:numPr>
          <w:ilvl w:val="0"/>
          <w:numId w:val="7"/>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Keep an accurate register of students for each lesson. Unexplained absences or patterns of absence should be reported immediately in accordance with the School policy. </w:t>
      </w:r>
    </w:p>
    <w:p w:rsidR="00FA6079" w:rsidRPr="00FA6079" w:rsidRDefault="00FA6079" w:rsidP="00FA6079">
      <w:pPr>
        <w:pStyle w:val="ListParagraph"/>
        <w:numPr>
          <w:ilvl w:val="0"/>
          <w:numId w:val="7"/>
        </w:numPr>
        <w:autoSpaceDE w:val="0"/>
        <w:autoSpaceDN w:val="0"/>
        <w:adjustRightInd w:val="0"/>
        <w:spacing w:after="0" w:line="240" w:lineRule="auto"/>
        <w:rPr>
          <w:rFonts w:ascii="Arial" w:hAnsi="Arial" w:cs="Arial"/>
          <w:sz w:val="24"/>
          <w:szCs w:val="24"/>
        </w:rPr>
      </w:pPr>
      <w:r w:rsidRPr="00FA6079">
        <w:rPr>
          <w:rFonts w:ascii="Arial" w:hAnsi="Arial" w:cs="Arial"/>
          <w:sz w:val="24"/>
          <w:szCs w:val="24"/>
        </w:rPr>
        <w:t xml:space="preserve">Attendance at Parents’ Evenings, as appropriate. </w:t>
      </w:r>
    </w:p>
    <w:p w:rsidR="00FA6079" w:rsidRPr="00FA6079" w:rsidRDefault="00FA6079" w:rsidP="00FA6079">
      <w:pPr>
        <w:autoSpaceDE w:val="0"/>
        <w:autoSpaceDN w:val="0"/>
        <w:adjustRightInd w:val="0"/>
        <w:spacing w:after="0" w:line="240" w:lineRule="auto"/>
        <w:rPr>
          <w:rFonts w:ascii="Arial" w:hAnsi="Arial" w:cs="Arial"/>
          <w:sz w:val="24"/>
          <w:szCs w:val="24"/>
        </w:rPr>
      </w:pPr>
    </w:p>
    <w:p w:rsidR="00FA6079" w:rsidRDefault="00FA6079" w:rsidP="00FA6079">
      <w:pPr>
        <w:autoSpaceDE w:val="0"/>
        <w:autoSpaceDN w:val="0"/>
        <w:adjustRightInd w:val="0"/>
        <w:spacing w:after="0" w:line="240" w:lineRule="auto"/>
        <w:rPr>
          <w:rFonts w:ascii="Arial" w:hAnsi="Arial" w:cs="Arial"/>
          <w:b/>
          <w:bCs/>
          <w:sz w:val="24"/>
          <w:szCs w:val="24"/>
        </w:rPr>
      </w:pPr>
      <w:r w:rsidRPr="00FA6079">
        <w:rPr>
          <w:rFonts w:ascii="Arial" w:hAnsi="Arial" w:cs="Arial"/>
          <w:b/>
          <w:bCs/>
          <w:sz w:val="24"/>
          <w:szCs w:val="24"/>
        </w:rPr>
        <w:t xml:space="preserve">Subject Knowledge and Understanding </w:t>
      </w:r>
    </w:p>
    <w:p w:rsidR="00EC0F1B" w:rsidRPr="00FA6079" w:rsidRDefault="00EC0F1B" w:rsidP="00FA6079">
      <w:pPr>
        <w:autoSpaceDE w:val="0"/>
        <w:autoSpaceDN w:val="0"/>
        <w:adjustRightInd w:val="0"/>
        <w:spacing w:after="0" w:line="240" w:lineRule="auto"/>
        <w:rPr>
          <w:rFonts w:ascii="Arial" w:hAnsi="Arial" w:cs="Arial"/>
          <w:sz w:val="24"/>
          <w:szCs w:val="24"/>
        </w:rPr>
      </w:pPr>
    </w:p>
    <w:p w:rsidR="00FA6079" w:rsidRPr="00FA6079" w:rsidRDefault="00FA6079" w:rsidP="00FA6079">
      <w:pPr>
        <w:pStyle w:val="ListParagraph"/>
        <w:numPr>
          <w:ilvl w:val="0"/>
          <w:numId w:val="8"/>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have a thorough and up-to-date knowledge and understanding of the National Curriculum programmes of study, level descriptors and specifications for examination courses. </w:t>
      </w:r>
    </w:p>
    <w:p w:rsidR="00FA6079" w:rsidRPr="00FA6079" w:rsidRDefault="00FA6079" w:rsidP="00FA6079">
      <w:pPr>
        <w:pStyle w:val="ListParagraph"/>
        <w:numPr>
          <w:ilvl w:val="0"/>
          <w:numId w:val="8"/>
        </w:numPr>
        <w:autoSpaceDE w:val="0"/>
        <w:autoSpaceDN w:val="0"/>
        <w:adjustRightInd w:val="0"/>
        <w:spacing w:after="0" w:line="240" w:lineRule="auto"/>
        <w:rPr>
          <w:rFonts w:ascii="Arial" w:hAnsi="Arial" w:cs="Arial"/>
          <w:sz w:val="24"/>
          <w:szCs w:val="24"/>
        </w:rPr>
      </w:pPr>
      <w:r w:rsidRPr="00FA6079">
        <w:rPr>
          <w:rFonts w:ascii="Arial" w:hAnsi="Arial" w:cs="Arial"/>
          <w:sz w:val="24"/>
          <w:szCs w:val="24"/>
        </w:rPr>
        <w:t xml:space="preserve">To keep up to date with research and developments in pedagogy and the subject area. </w:t>
      </w:r>
    </w:p>
    <w:p w:rsidR="00FA6079" w:rsidRPr="00FA6079" w:rsidRDefault="00FA6079" w:rsidP="00FA6079">
      <w:pPr>
        <w:autoSpaceDE w:val="0"/>
        <w:autoSpaceDN w:val="0"/>
        <w:adjustRightInd w:val="0"/>
        <w:spacing w:after="0" w:line="240" w:lineRule="auto"/>
        <w:rPr>
          <w:rFonts w:ascii="Arial" w:hAnsi="Arial" w:cs="Arial"/>
          <w:sz w:val="24"/>
          <w:szCs w:val="24"/>
        </w:rPr>
      </w:pPr>
    </w:p>
    <w:p w:rsidR="00FA6079" w:rsidRDefault="00FA6079" w:rsidP="00FA6079">
      <w:pPr>
        <w:autoSpaceDE w:val="0"/>
        <w:autoSpaceDN w:val="0"/>
        <w:adjustRightInd w:val="0"/>
        <w:spacing w:after="0" w:line="240" w:lineRule="auto"/>
        <w:rPr>
          <w:rFonts w:ascii="Arial" w:hAnsi="Arial" w:cs="Arial"/>
          <w:b/>
          <w:bCs/>
          <w:sz w:val="24"/>
          <w:szCs w:val="24"/>
        </w:rPr>
      </w:pPr>
      <w:r w:rsidRPr="00FA6079">
        <w:rPr>
          <w:rFonts w:ascii="Arial" w:hAnsi="Arial" w:cs="Arial"/>
          <w:b/>
          <w:bCs/>
          <w:sz w:val="24"/>
          <w:szCs w:val="24"/>
        </w:rPr>
        <w:t xml:space="preserve">Professional Standards and Development </w:t>
      </w:r>
    </w:p>
    <w:p w:rsidR="00EC0F1B" w:rsidRPr="00FA6079" w:rsidRDefault="00EC0F1B" w:rsidP="00FA6079">
      <w:pPr>
        <w:autoSpaceDE w:val="0"/>
        <w:autoSpaceDN w:val="0"/>
        <w:adjustRightInd w:val="0"/>
        <w:spacing w:after="0" w:line="240" w:lineRule="auto"/>
        <w:rPr>
          <w:rFonts w:ascii="Arial" w:hAnsi="Arial" w:cs="Arial"/>
          <w:sz w:val="24"/>
          <w:szCs w:val="24"/>
        </w:rPr>
      </w:pPr>
    </w:p>
    <w:p w:rsidR="00FA6079" w:rsidRPr="00FA6079" w:rsidRDefault="00FA6079" w:rsidP="00FA6079">
      <w:pPr>
        <w:pStyle w:val="ListParagraph"/>
        <w:numPr>
          <w:ilvl w:val="0"/>
          <w:numId w:val="9"/>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be a role model to students through personal presentation and professional conduct. </w:t>
      </w:r>
    </w:p>
    <w:p w:rsidR="00FA6079" w:rsidRPr="00FA6079" w:rsidRDefault="00FA6079" w:rsidP="00FA6079">
      <w:pPr>
        <w:pStyle w:val="ListParagraph"/>
        <w:numPr>
          <w:ilvl w:val="0"/>
          <w:numId w:val="9"/>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arrive in class, on or before the start of the lesson, and to begin and end lessons on time. </w:t>
      </w:r>
    </w:p>
    <w:p w:rsidR="00FA6079" w:rsidRPr="00FA6079" w:rsidRDefault="00FA6079" w:rsidP="00FA6079">
      <w:pPr>
        <w:pStyle w:val="ListParagraph"/>
        <w:numPr>
          <w:ilvl w:val="0"/>
          <w:numId w:val="9"/>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cover for absent colleagues as is reasonable, fair and equitable in accordance to school policy. </w:t>
      </w:r>
    </w:p>
    <w:p w:rsidR="00FA6079" w:rsidRPr="00FA6079" w:rsidRDefault="00FA6079" w:rsidP="00FA6079">
      <w:pPr>
        <w:pStyle w:val="ListParagraph"/>
        <w:numPr>
          <w:ilvl w:val="0"/>
          <w:numId w:val="9"/>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co-operate with the employer in all matters concerning Health and Safety and specifically to take reasonable care of their own Health and Safety, and that of any other persons who may be affected by their acts or omissions at work. </w:t>
      </w:r>
    </w:p>
    <w:p w:rsidR="00FA6079" w:rsidRPr="00FA6079" w:rsidRDefault="00FA6079" w:rsidP="00FA6079">
      <w:pPr>
        <w:pStyle w:val="ListParagraph"/>
        <w:numPr>
          <w:ilvl w:val="0"/>
          <w:numId w:val="9"/>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be familiar with the School and Faculty handbooks and support all the School’s policies. </w:t>
      </w:r>
    </w:p>
    <w:p w:rsidR="00FA6079" w:rsidRPr="00FA6079" w:rsidRDefault="00FA6079" w:rsidP="00FA6079">
      <w:pPr>
        <w:pStyle w:val="ListParagraph"/>
        <w:numPr>
          <w:ilvl w:val="0"/>
          <w:numId w:val="9"/>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establish effective working relationships with professional colleagues and associate staff. </w:t>
      </w:r>
    </w:p>
    <w:p w:rsidR="00FA6079" w:rsidRPr="00FA6079" w:rsidRDefault="00FA6079" w:rsidP="00FA6079">
      <w:pPr>
        <w:pStyle w:val="ListParagraph"/>
        <w:numPr>
          <w:ilvl w:val="0"/>
          <w:numId w:val="9"/>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strive for personal and professional development through active involvement in the School’s performance development procedures, identifying areas of need and engaging in training activities. </w:t>
      </w:r>
    </w:p>
    <w:p w:rsidR="00FA6079" w:rsidRPr="00FA6079" w:rsidRDefault="00FA6079" w:rsidP="00FA6079">
      <w:pPr>
        <w:pStyle w:val="ListParagraph"/>
        <w:numPr>
          <w:ilvl w:val="0"/>
          <w:numId w:val="9"/>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be involved in extra-curricular activities such as making a contribution to after-school clubs and visits. </w:t>
      </w:r>
    </w:p>
    <w:p w:rsidR="00FA6079" w:rsidRPr="00FA6079" w:rsidRDefault="00FA6079" w:rsidP="00FA6079">
      <w:pPr>
        <w:pStyle w:val="ListParagraph"/>
        <w:numPr>
          <w:ilvl w:val="0"/>
          <w:numId w:val="9"/>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maintain a working knowledge and understanding of teachers’ professional duties as set out in the current School Teachers’ Pay and Conditions document, and teachers’ legal liabilities and responsibilities relating to all current legislation, including the role of the education service in protecting children. </w:t>
      </w:r>
    </w:p>
    <w:p w:rsidR="00FA6079" w:rsidRPr="00FA6079" w:rsidRDefault="00FA6079" w:rsidP="00FA6079">
      <w:pPr>
        <w:pStyle w:val="ListParagraph"/>
        <w:numPr>
          <w:ilvl w:val="0"/>
          <w:numId w:val="9"/>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liaise effectively with parent/carers and with other agencies with responsibility for students’ education and welfare. </w:t>
      </w:r>
    </w:p>
    <w:p w:rsidR="00FA6079" w:rsidRPr="00FA6079" w:rsidRDefault="00FA6079" w:rsidP="00FA6079">
      <w:pPr>
        <w:pStyle w:val="ListParagraph"/>
        <w:numPr>
          <w:ilvl w:val="0"/>
          <w:numId w:val="9"/>
        </w:numPr>
        <w:autoSpaceDE w:val="0"/>
        <w:autoSpaceDN w:val="0"/>
        <w:adjustRightInd w:val="0"/>
        <w:spacing w:after="0" w:line="240" w:lineRule="auto"/>
        <w:rPr>
          <w:rFonts w:ascii="Arial" w:hAnsi="Arial" w:cs="Arial"/>
          <w:sz w:val="24"/>
          <w:szCs w:val="24"/>
        </w:rPr>
      </w:pPr>
      <w:r w:rsidRPr="00FA6079">
        <w:rPr>
          <w:rFonts w:ascii="Arial" w:hAnsi="Arial" w:cs="Arial"/>
          <w:sz w:val="24"/>
          <w:szCs w:val="24"/>
        </w:rPr>
        <w:t xml:space="preserve">To undertake any reasonable task as directed by the Faculty Director/Head of House. </w:t>
      </w:r>
    </w:p>
    <w:p w:rsidR="00FA6079" w:rsidRPr="00FA6079" w:rsidRDefault="00FA6079" w:rsidP="00FA6079">
      <w:pPr>
        <w:pageBreakBefore/>
        <w:autoSpaceDE w:val="0"/>
        <w:autoSpaceDN w:val="0"/>
        <w:adjustRightInd w:val="0"/>
        <w:spacing w:after="0" w:line="240" w:lineRule="auto"/>
        <w:rPr>
          <w:rFonts w:ascii="Arial" w:hAnsi="Arial" w:cs="Arial"/>
          <w:sz w:val="24"/>
          <w:szCs w:val="24"/>
        </w:rPr>
      </w:pPr>
    </w:p>
    <w:p w:rsidR="00FA6079" w:rsidRPr="00FA6079" w:rsidRDefault="00FA6079" w:rsidP="00FA6079">
      <w:pPr>
        <w:pStyle w:val="ListParagraph"/>
        <w:numPr>
          <w:ilvl w:val="0"/>
          <w:numId w:val="9"/>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be aware of the role of the Governing Body of the School and to support it in performing its duties. </w:t>
      </w:r>
    </w:p>
    <w:p w:rsidR="00FA6079" w:rsidRPr="00FA6079" w:rsidRDefault="00FA6079" w:rsidP="00FA6079">
      <w:pPr>
        <w:pStyle w:val="ListParagraph"/>
        <w:numPr>
          <w:ilvl w:val="0"/>
          <w:numId w:val="9"/>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be familiar with and implement the relevant requirements of the current SEN Code of Practice. </w:t>
      </w:r>
    </w:p>
    <w:p w:rsidR="00FA6079" w:rsidRPr="00FA6079" w:rsidRDefault="00FA6079" w:rsidP="00FA6079">
      <w:pPr>
        <w:pStyle w:val="ListParagraph"/>
        <w:numPr>
          <w:ilvl w:val="0"/>
          <w:numId w:val="9"/>
        </w:numPr>
        <w:autoSpaceDE w:val="0"/>
        <w:autoSpaceDN w:val="0"/>
        <w:adjustRightInd w:val="0"/>
        <w:spacing w:after="0" w:line="240" w:lineRule="auto"/>
        <w:rPr>
          <w:rFonts w:ascii="Arial" w:hAnsi="Arial" w:cs="Arial"/>
          <w:sz w:val="24"/>
          <w:szCs w:val="24"/>
        </w:rPr>
      </w:pPr>
      <w:r w:rsidRPr="00FA6079">
        <w:rPr>
          <w:rFonts w:ascii="Arial" w:hAnsi="Arial" w:cs="Arial"/>
          <w:sz w:val="24"/>
          <w:szCs w:val="24"/>
        </w:rPr>
        <w:t xml:space="preserve">To consider the needs of all students within lessons (and to implement specialist advice), especially those who: </w:t>
      </w:r>
    </w:p>
    <w:p w:rsidR="00FA6079" w:rsidRPr="00FA6079" w:rsidRDefault="00FA6079" w:rsidP="000842B6">
      <w:pPr>
        <w:pStyle w:val="ListParagraph"/>
        <w:numPr>
          <w:ilvl w:val="1"/>
          <w:numId w:val="9"/>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Have SEN. </w:t>
      </w:r>
    </w:p>
    <w:p w:rsidR="00FA6079" w:rsidRPr="00FA6079" w:rsidRDefault="00FA6079" w:rsidP="000842B6">
      <w:pPr>
        <w:pStyle w:val="ListParagraph"/>
        <w:numPr>
          <w:ilvl w:val="1"/>
          <w:numId w:val="9"/>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Are gifted and talented. </w:t>
      </w:r>
    </w:p>
    <w:p w:rsidR="00FA6079" w:rsidRPr="00FA6079" w:rsidRDefault="00FA6079" w:rsidP="000842B6">
      <w:pPr>
        <w:pStyle w:val="ListParagraph"/>
        <w:numPr>
          <w:ilvl w:val="1"/>
          <w:numId w:val="9"/>
        </w:numPr>
        <w:autoSpaceDE w:val="0"/>
        <w:autoSpaceDN w:val="0"/>
        <w:adjustRightInd w:val="0"/>
        <w:spacing w:after="0" w:line="240" w:lineRule="auto"/>
        <w:rPr>
          <w:rFonts w:ascii="Arial" w:hAnsi="Arial" w:cs="Arial"/>
          <w:sz w:val="24"/>
          <w:szCs w:val="24"/>
        </w:rPr>
      </w:pPr>
      <w:r w:rsidRPr="00FA6079">
        <w:rPr>
          <w:rFonts w:ascii="Arial" w:hAnsi="Arial" w:cs="Arial"/>
          <w:sz w:val="24"/>
          <w:szCs w:val="24"/>
        </w:rPr>
        <w:t xml:space="preserve">Are not yet fluent in English. </w:t>
      </w:r>
    </w:p>
    <w:p w:rsidR="00FA6079" w:rsidRPr="00FA6079" w:rsidRDefault="00FA6079" w:rsidP="00FA6079">
      <w:pPr>
        <w:autoSpaceDE w:val="0"/>
        <w:autoSpaceDN w:val="0"/>
        <w:adjustRightInd w:val="0"/>
        <w:spacing w:after="0" w:line="240" w:lineRule="auto"/>
        <w:rPr>
          <w:rFonts w:ascii="Arial" w:hAnsi="Arial" w:cs="Arial"/>
          <w:sz w:val="24"/>
          <w:szCs w:val="24"/>
        </w:rPr>
      </w:pPr>
    </w:p>
    <w:p w:rsidR="00FA6079" w:rsidRDefault="00FA6079" w:rsidP="00FA6079">
      <w:pPr>
        <w:autoSpaceDE w:val="0"/>
        <w:autoSpaceDN w:val="0"/>
        <w:adjustRightInd w:val="0"/>
        <w:spacing w:after="0" w:line="240" w:lineRule="auto"/>
        <w:rPr>
          <w:rFonts w:ascii="Arial" w:hAnsi="Arial" w:cs="Arial"/>
          <w:b/>
          <w:bCs/>
          <w:sz w:val="24"/>
          <w:szCs w:val="24"/>
        </w:rPr>
      </w:pPr>
      <w:r w:rsidRPr="00FA6079">
        <w:rPr>
          <w:rFonts w:ascii="Arial" w:hAnsi="Arial" w:cs="Arial"/>
          <w:b/>
          <w:bCs/>
          <w:sz w:val="24"/>
          <w:szCs w:val="24"/>
        </w:rPr>
        <w:t xml:space="preserve">Pastoral </w:t>
      </w:r>
    </w:p>
    <w:p w:rsidR="00EC0F1B" w:rsidRPr="00FA6079" w:rsidRDefault="00EC0F1B" w:rsidP="00FA6079">
      <w:pPr>
        <w:autoSpaceDE w:val="0"/>
        <w:autoSpaceDN w:val="0"/>
        <w:adjustRightInd w:val="0"/>
        <w:spacing w:after="0" w:line="240" w:lineRule="auto"/>
        <w:rPr>
          <w:rFonts w:ascii="Arial" w:hAnsi="Arial" w:cs="Arial"/>
          <w:sz w:val="24"/>
          <w:szCs w:val="24"/>
        </w:rPr>
      </w:pPr>
    </w:p>
    <w:p w:rsidR="00FA6079" w:rsidRPr="00FA6079" w:rsidRDefault="00FA6079" w:rsidP="00FA6079">
      <w:pPr>
        <w:pStyle w:val="ListParagraph"/>
        <w:numPr>
          <w:ilvl w:val="0"/>
          <w:numId w:val="10"/>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be a Form Tutor. </w:t>
      </w:r>
    </w:p>
    <w:p w:rsidR="00FA6079" w:rsidRPr="00FA6079" w:rsidRDefault="00FA6079" w:rsidP="00FA6079">
      <w:pPr>
        <w:pStyle w:val="ListParagraph"/>
        <w:numPr>
          <w:ilvl w:val="0"/>
          <w:numId w:val="10"/>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maintain the academic and personal development of students and to give support and guidance wherever possible. </w:t>
      </w:r>
    </w:p>
    <w:p w:rsidR="00FA6079" w:rsidRPr="00FA6079" w:rsidRDefault="00FA6079" w:rsidP="00FA6079">
      <w:pPr>
        <w:pStyle w:val="ListParagraph"/>
        <w:numPr>
          <w:ilvl w:val="0"/>
          <w:numId w:val="10"/>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encourage a spirit of co-operation and participation within the Tutor group particularly in encouraging the House ethos. </w:t>
      </w:r>
    </w:p>
    <w:p w:rsidR="00FA6079" w:rsidRPr="00FA6079" w:rsidRDefault="00FA6079" w:rsidP="00FA6079">
      <w:pPr>
        <w:pStyle w:val="ListParagraph"/>
        <w:numPr>
          <w:ilvl w:val="0"/>
          <w:numId w:val="10"/>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encourage and monitor high standards of work, behaviour and appearance in accordance with school policy. </w:t>
      </w:r>
    </w:p>
    <w:p w:rsidR="00FA6079" w:rsidRPr="00FA6079" w:rsidRDefault="00FA6079" w:rsidP="00FA6079">
      <w:pPr>
        <w:pStyle w:val="ListParagraph"/>
        <w:numPr>
          <w:ilvl w:val="0"/>
          <w:numId w:val="10"/>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respond to requests and anxieties of parents in association with the Head of House. </w:t>
      </w:r>
    </w:p>
    <w:p w:rsidR="00FA6079" w:rsidRPr="00FA6079" w:rsidRDefault="00FA6079" w:rsidP="00FA6079">
      <w:pPr>
        <w:pStyle w:val="ListParagraph"/>
        <w:numPr>
          <w:ilvl w:val="0"/>
          <w:numId w:val="10"/>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monitor and follow up absences and lateness where necessary alerting the Head of House if appropriate. </w:t>
      </w:r>
    </w:p>
    <w:p w:rsidR="00FA6079" w:rsidRPr="00FA6079" w:rsidRDefault="00FA6079" w:rsidP="00FA6079">
      <w:pPr>
        <w:pStyle w:val="ListParagraph"/>
        <w:numPr>
          <w:ilvl w:val="0"/>
          <w:numId w:val="10"/>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assist with the distribution and collection of home-school communications and the school policy for money collection. </w:t>
      </w:r>
    </w:p>
    <w:p w:rsidR="00FA6079" w:rsidRPr="00FA6079" w:rsidRDefault="00FA6079" w:rsidP="00FA6079">
      <w:pPr>
        <w:pStyle w:val="ListParagraph"/>
        <w:numPr>
          <w:ilvl w:val="0"/>
          <w:numId w:val="10"/>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maintain Homework diaries and recognise Credit award system. </w:t>
      </w:r>
    </w:p>
    <w:p w:rsidR="00FA6079" w:rsidRPr="00FA6079" w:rsidRDefault="00FA6079" w:rsidP="00FA6079">
      <w:pPr>
        <w:pStyle w:val="ListParagraph"/>
        <w:numPr>
          <w:ilvl w:val="0"/>
          <w:numId w:val="10"/>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attend and supervise students in assemblies. </w:t>
      </w:r>
    </w:p>
    <w:p w:rsidR="00FA6079" w:rsidRDefault="00FA6079" w:rsidP="00FA6079">
      <w:pPr>
        <w:autoSpaceDE w:val="0"/>
        <w:autoSpaceDN w:val="0"/>
        <w:adjustRightInd w:val="0"/>
        <w:spacing w:after="0" w:line="240" w:lineRule="auto"/>
        <w:rPr>
          <w:rFonts w:ascii="Arial" w:hAnsi="Arial" w:cs="Arial"/>
          <w:sz w:val="24"/>
          <w:szCs w:val="24"/>
        </w:rPr>
      </w:pPr>
    </w:p>
    <w:p w:rsidR="00FA6079" w:rsidRDefault="00FA6079" w:rsidP="00FA6079">
      <w:pPr>
        <w:autoSpaceDE w:val="0"/>
        <w:autoSpaceDN w:val="0"/>
        <w:adjustRightInd w:val="0"/>
        <w:spacing w:after="0" w:line="240" w:lineRule="auto"/>
        <w:rPr>
          <w:rFonts w:ascii="Arial" w:hAnsi="Arial" w:cs="Arial"/>
          <w:sz w:val="24"/>
          <w:szCs w:val="24"/>
        </w:rPr>
      </w:pPr>
    </w:p>
    <w:p w:rsidR="00FA6079" w:rsidRPr="00FA6079" w:rsidRDefault="00FA6079" w:rsidP="00FA6079">
      <w:pPr>
        <w:autoSpaceDE w:val="0"/>
        <w:autoSpaceDN w:val="0"/>
        <w:adjustRightInd w:val="0"/>
        <w:spacing w:after="0" w:line="240" w:lineRule="auto"/>
        <w:rPr>
          <w:rFonts w:ascii="Arial" w:hAnsi="Arial" w:cs="Arial"/>
          <w:sz w:val="24"/>
          <w:szCs w:val="24"/>
        </w:rPr>
      </w:pPr>
      <w:r w:rsidRPr="00FA6079">
        <w:rPr>
          <w:rFonts w:ascii="Arial" w:hAnsi="Arial" w:cs="Arial"/>
          <w:sz w:val="24"/>
          <w:szCs w:val="24"/>
        </w:rPr>
        <w:t xml:space="preserve"> </w:t>
      </w:r>
    </w:p>
    <w:tbl>
      <w:tblPr>
        <w:tblStyle w:val="TableGrid"/>
        <w:tblW w:w="0" w:type="auto"/>
        <w:tblInd w:w="108" w:type="dxa"/>
        <w:tblLook w:val="04A0" w:firstRow="1" w:lastRow="0" w:firstColumn="1" w:lastColumn="0" w:noHBand="0" w:noVBand="1"/>
      </w:tblPr>
      <w:tblGrid>
        <w:gridCol w:w="5277"/>
        <w:gridCol w:w="5037"/>
      </w:tblGrid>
      <w:tr w:rsidR="00EC0F1B" w:rsidTr="00EC0F1B">
        <w:tc>
          <w:tcPr>
            <w:tcW w:w="5277" w:type="dxa"/>
          </w:tcPr>
          <w:p w:rsidR="00EC0F1B" w:rsidRPr="00EC0F1B" w:rsidRDefault="00EC0F1B" w:rsidP="00C02C70">
            <w:pPr>
              <w:rPr>
                <w:rFonts w:ascii="Arial" w:eastAsia="Calibri" w:hAnsi="Arial" w:cs="Arial"/>
                <w:b/>
                <w:sz w:val="24"/>
                <w:szCs w:val="24"/>
              </w:rPr>
            </w:pPr>
            <w:r w:rsidRPr="00EC0F1B">
              <w:rPr>
                <w:rFonts w:ascii="Arial" w:eastAsia="Calibri" w:hAnsi="Arial" w:cs="Arial"/>
                <w:b/>
                <w:sz w:val="24"/>
                <w:szCs w:val="24"/>
              </w:rPr>
              <w:t>To whom responsible</w:t>
            </w:r>
          </w:p>
        </w:tc>
        <w:tc>
          <w:tcPr>
            <w:tcW w:w="5037" w:type="dxa"/>
          </w:tcPr>
          <w:p w:rsidR="00EC0F1B" w:rsidRDefault="00EC0F1B" w:rsidP="00C02C70">
            <w:pPr>
              <w:rPr>
                <w:rFonts w:ascii="Arial" w:eastAsia="Calibri" w:hAnsi="Arial" w:cs="Arial"/>
                <w:sz w:val="24"/>
                <w:szCs w:val="24"/>
              </w:rPr>
            </w:pPr>
            <w:r>
              <w:rPr>
                <w:rFonts w:ascii="Arial" w:eastAsia="Calibri" w:hAnsi="Arial" w:cs="Arial"/>
                <w:sz w:val="24"/>
                <w:szCs w:val="24"/>
              </w:rPr>
              <w:t>Curriculum Leader/Faculty Director (</w:t>
            </w:r>
            <w:r w:rsidR="004B35B2">
              <w:rPr>
                <w:rFonts w:ascii="Arial" w:eastAsia="Calibri" w:hAnsi="Arial" w:cs="Arial"/>
                <w:sz w:val="24"/>
                <w:szCs w:val="24"/>
              </w:rPr>
              <w:t>Mathematics</w:t>
            </w:r>
            <w:r>
              <w:rPr>
                <w:rFonts w:ascii="Arial" w:eastAsia="Calibri" w:hAnsi="Arial" w:cs="Arial"/>
                <w:sz w:val="24"/>
                <w:szCs w:val="24"/>
              </w:rPr>
              <w:t>)</w:t>
            </w:r>
          </w:p>
          <w:p w:rsidR="00EC0F1B" w:rsidRDefault="00EC0F1B" w:rsidP="00C02C70">
            <w:pPr>
              <w:rPr>
                <w:rFonts w:ascii="Arial" w:eastAsia="Calibri" w:hAnsi="Arial" w:cs="Arial"/>
                <w:sz w:val="24"/>
                <w:szCs w:val="24"/>
              </w:rPr>
            </w:pPr>
            <w:r>
              <w:rPr>
                <w:rFonts w:ascii="Arial" w:eastAsia="Calibri" w:hAnsi="Arial" w:cs="Arial"/>
                <w:sz w:val="24"/>
                <w:szCs w:val="24"/>
              </w:rPr>
              <w:t>Head of House (Pastoral)</w:t>
            </w:r>
          </w:p>
        </w:tc>
      </w:tr>
      <w:tr w:rsidR="00EC0F1B" w:rsidTr="00EC0F1B">
        <w:tc>
          <w:tcPr>
            <w:tcW w:w="5277" w:type="dxa"/>
          </w:tcPr>
          <w:p w:rsidR="00EC0F1B" w:rsidRPr="00EC0F1B" w:rsidRDefault="00EC0F1B" w:rsidP="00C02C70">
            <w:pPr>
              <w:rPr>
                <w:rFonts w:ascii="Arial" w:eastAsia="Calibri" w:hAnsi="Arial" w:cs="Arial"/>
                <w:b/>
                <w:sz w:val="24"/>
                <w:szCs w:val="24"/>
              </w:rPr>
            </w:pPr>
            <w:r w:rsidRPr="00EC0F1B">
              <w:rPr>
                <w:rFonts w:ascii="Arial" w:eastAsia="Calibri" w:hAnsi="Arial" w:cs="Arial"/>
                <w:b/>
                <w:sz w:val="24"/>
                <w:szCs w:val="24"/>
              </w:rPr>
              <w:t>Staff for whom responsible</w:t>
            </w:r>
          </w:p>
        </w:tc>
        <w:tc>
          <w:tcPr>
            <w:tcW w:w="5037" w:type="dxa"/>
          </w:tcPr>
          <w:p w:rsidR="00EC0F1B" w:rsidRDefault="00EC0F1B" w:rsidP="00C02C70">
            <w:pPr>
              <w:rPr>
                <w:rFonts w:ascii="Arial" w:eastAsia="Calibri" w:hAnsi="Arial" w:cs="Arial"/>
                <w:sz w:val="24"/>
                <w:szCs w:val="24"/>
              </w:rPr>
            </w:pPr>
          </w:p>
          <w:p w:rsidR="00EC0F1B" w:rsidRDefault="00EC0F1B" w:rsidP="00C02C70">
            <w:pPr>
              <w:rPr>
                <w:rFonts w:ascii="Arial" w:eastAsia="Calibri" w:hAnsi="Arial" w:cs="Arial"/>
                <w:sz w:val="24"/>
                <w:szCs w:val="24"/>
              </w:rPr>
            </w:pPr>
          </w:p>
        </w:tc>
      </w:tr>
    </w:tbl>
    <w:p w:rsidR="00C02C70" w:rsidRPr="00FA6079" w:rsidRDefault="00C02C70" w:rsidP="00C02C70">
      <w:pPr>
        <w:ind w:left="360"/>
        <w:rPr>
          <w:rFonts w:ascii="Arial" w:eastAsia="Calibri" w:hAnsi="Arial" w:cs="Arial"/>
          <w:sz w:val="24"/>
          <w:szCs w:val="24"/>
        </w:rPr>
      </w:pPr>
    </w:p>
    <w:tbl>
      <w:tblPr>
        <w:tblStyle w:val="TableGrid"/>
        <w:tblW w:w="0" w:type="auto"/>
        <w:tblInd w:w="108" w:type="dxa"/>
        <w:tblLook w:val="04A0" w:firstRow="1" w:lastRow="0" w:firstColumn="1" w:lastColumn="0" w:noHBand="0" w:noVBand="1"/>
      </w:tblPr>
      <w:tblGrid>
        <w:gridCol w:w="5103"/>
        <w:gridCol w:w="5211"/>
      </w:tblGrid>
      <w:tr w:rsidR="00EC0F1B" w:rsidTr="00EC0F1B">
        <w:tc>
          <w:tcPr>
            <w:tcW w:w="5103" w:type="dxa"/>
          </w:tcPr>
          <w:p w:rsidR="00EC0F1B" w:rsidRDefault="00EC0F1B" w:rsidP="00C02C70">
            <w:pPr>
              <w:tabs>
                <w:tab w:val="left" w:pos="930"/>
              </w:tabs>
              <w:rPr>
                <w:rFonts w:ascii="Arial" w:hAnsi="Arial" w:cs="Arial"/>
                <w:b/>
              </w:rPr>
            </w:pPr>
            <w:r w:rsidRPr="00EC0F1B">
              <w:rPr>
                <w:rFonts w:ascii="Arial" w:hAnsi="Arial" w:cs="Arial"/>
                <w:b/>
              </w:rPr>
              <w:t>Signature of Employee</w:t>
            </w:r>
          </w:p>
          <w:p w:rsidR="00EC0F1B" w:rsidRPr="00EC0F1B" w:rsidRDefault="00EC0F1B" w:rsidP="00C02C70">
            <w:pPr>
              <w:tabs>
                <w:tab w:val="left" w:pos="930"/>
              </w:tabs>
              <w:rPr>
                <w:rFonts w:ascii="Arial" w:hAnsi="Arial" w:cs="Arial"/>
                <w:b/>
              </w:rPr>
            </w:pPr>
          </w:p>
        </w:tc>
        <w:tc>
          <w:tcPr>
            <w:tcW w:w="5211" w:type="dxa"/>
          </w:tcPr>
          <w:p w:rsidR="00EC0F1B" w:rsidRDefault="00EC0F1B" w:rsidP="00C02C70">
            <w:pPr>
              <w:tabs>
                <w:tab w:val="left" w:pos="930"/>
              </w:tabs>
              <w:rPr>
                <w:rFonts w:ascii="Arial" w:hAnsi="Arial" w:cs="Arial"/>
              </w:rPr>
            </w:pPr>
            <w:bookmarkStart w:id="0" w:name="_GoBack"/>
            <w:bookmarkEnd w:id="0"/>
          </w:p>
        </w:tc>
      </w:tr>
      <w:tr w:rsidR="00EC0F1B" w:rsidTr="00EC0F1B">
        <w:tc>
          <w:tcPr>
            <w:tcW w:w="5103" w:type="dxa"/>
          </w:tcPr>
          <w:p w:rsidR="00EC0F1B" w:rsidRDefault="00EC0F1B" w:rsidP="00C02C70">
            <w:pPr>
              <w:tabs>
                <w:tab w:val="left" w:pos="930"/>
              </w:tabs>
              <w:rPr>
                <w:rFonts w:ascii="Arial" w:hAnsi="Arial" w:cs="Arial"/>
                <w:b/>
              </w:rPr>
            </w:pPr>
            <w:r w:rsidRPr="00EC0F1B">
              <w:rPr>
                <w:rFonts w:ascii="Arial" w:hAnsi="Arial" w:cs="Arial"/>
                <w:b/>
              </w:rPr>
              <w:t>Print name</w:t>
            </w:r>
          </w:p>
          <w:p w:rsidR="00EC0F1B" w:rsidRPr="00EC0F1B" w:rsidRDefault="00EC0F1B" w:rsidP="00C02C70">
            <w:pPr>
              <w:tabs>
                <w:tab w:val="left" w:pos="930"/>
              </w:tabs>
              <w:rPr>
                <w:rFonts w:ascii="Arial" w:hAnsi="Arial" w:cs="Arial"/>
                <w:b/>
              </w:rPr>
            </w:pPr>
          </w:p>
        </w:tc>
        <w:tc>
          <w:tcPr>
            <w:tcW w:w="5211" w:type="dxa"/>
          </w:tcPr>
          <w:p w:rsidR="00EC0F1B" w:rsidRDefault="00EC0F1B" w:rsidP="00C02C70">
            <w:pPr>
              <w:tabs>
                <w:tab w:val="left" w:pos="930"/>
              </w:tabs>
              <w:rPr>
                <w:rFonts w:ascii="Arial" w:hAnsi="Arial" w:cs="Arial"/>
              </w:rPr>
            </w:pPr>
          </w:p>
        </w:tc>
      </w:tr>
      <w:tr w:rsidR="00EC0F1B" w:rsidTr="00EC0F1B">
        <w:tc>
          <w:tcPr>
            <w:tcW w:w="5103" w:type="dxa"/>
          </w:tcPr>
          <w:p w:rsidR="00EC0F1B" w:rsidRDefault="00EC0F1B" w:rsidP="00C02C70">
            <w:pPr>
              <w:tabs>
                <w:tab w:val="left" w:pos="930"/>
              </w:tabs>
              <w:rPr>
                <w:rFonts w:ascii="Arial" w:hAnsi="Arial" w:cs="Arial"/>
                <w:b/>
              </w:rPr>
            </w:pPr>
            <w:r w:rsidRPr="00EC0F1B">
              <w:rPr>
                <w:rFonts w:ascii="Arial" w:hAnsi="Arial" w:cs="Arial"/>
                <w:b/>
              </w:rPr>
              <w:t>Date</w:t>
            </w:r>
          </w:p>
          <w:p w:rsidR="00EC0F1B" w:rsidRPr="00EC0F1B" w:rsidRDefault="00EC0F1B" w:rsidP="00C02C70">
            <w:pPr>
              <w:tabs>
                <w:tab w:val="left" w:pos="930"/>
              </w:tabs>
              <w:rPr>
                <w:rFonts w:ascii="Arial" w:hAnsi="Arial" w:cs="Arial"/>
                <w:b/>
              </w:rPr>
            </w:pPr>
          </w:p>
        </w:tc>
        <w:tc>
          <w:tcPr>
            <w:tcW w:w="5211" w:type="dxa"/>
          </w:tcPr>
          <w:p w:rsidR="00EC0F1B" w:rsidRDefault="00EC0F1B" w:rsidP="00C02C70">
            <w:pPr>
              <w:tabs>
                <w:tab w:val="left" w:pos="930"/>
              </w:tabs>
              <w:rPr>
                <w:rFonts w:ascii="Arial" w:hAnsi="Arial" w:cs="Arial"/>
              </w:rPr>
            </w:pPr>
          </w:p>
        </w:tc>
      </w:tr>
    </w:tbl>
    <w:p w:rsidR="0091696D" w:rsidRDefault="0091696D" w:rsidP="00C02C70">
      <w:pPr>
        <w:tabs>
          <w:tab w:val="left" w:pos="930"/>
        </w:tabs>
        <w:rPr>
          <w:rFonts w:ascii="Arial" w:hAnsi="Arial" w:cs="Arial"/>
        </w:rPr>
      </w:pPr>
    </w:p>
    <w:p w:rsidR="00EC0F1B" w:rsidRPr="00EC0F1B" w:rsidRDefault="00EC0F1B" w:rsidP="00C02C70">
      <w:pPr>
        <w:tabs>
          <w:tab w:val="left" w:pos="930"/>
        </w:tabs>
        <w:rPr>
          <w:rFonts w:ascii="Arial" w:hAnsi="Arial" w:cs="Arial"/>
          <w:b/>
        </w:rPr>
      </w:pPr>
      <w:r w:rsidRPr="00EC0F1B">
        <w:rPr>
          <w:rFonts w:ascii="Arial" w:hAnsi="Arial" w:cs="Arial"/>
          <w:b/>
        </w:rPr>
        <w:t xml:space="preserve">This job description may be amended at any time by agreement. </w:t>
      </w:r>
    </w:p>
    <w:sectPr w:rsidR="00EC0F1B" w:rsidRPr="00EC0F1B" w:rsidSect="00FA6079">
      <w:headerReference w:type="default" r:id="rId13"/>
      <w:footerReference w:type="default" r:id="rId14"/>
      <w:pgSz w:w="11906" w:h="16838"/>
      <w:pgMar w:top="1440" w:right="849"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2C70" w:rsidRDefault="00C02C70" w:rsidP="00C02C70">
      <w:pPr>
        <w:spacing w:after="0" w:line="240" w:lineRule="auto"/>
      </w:pPr>
      <w:r>
        <w:separator/>
      </w:r>
    </w:p>
  </w:endnote>
  <w:endnote w:type="continuationSeparator" w:id="0">
    <w:p w:rsidR="00C02C70" w:rsidRDefault="00C02C70" w:rsidP="00C02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Open San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F1A" w:rsidRDefault="00B33F1A">
    <w:pPr>
      <w:pStyle w:val="Footer"/>
    </w:pPr>
    <w:r>
      <w:fldChar w:fldCharType="begin"/>
    </w:r>
    <w:r>
      <w:instrText xml:space="preserve"> PAGE   \* MERGEFORMAT </w:instrText>
    </w:r>
    <w:r>
      <w:fldChar w:fldCharType="separate"/>
    </w:r>
    <w:r w:rsidR="004B35B2">
      <w:rPr>
        <w:noProof/>
      </w:rPr>
      <w:t>3</w:t>
    </w:r>
    <w:r>
      <w:rPr>
        <w:noProof/>
      </w:rPr>
      <w:fldChar w:fldCharType="end"/>
    </w:r>
  </w:p>
  <w:p w:rsidR="00883350" w:rsidRDefault="0088335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2C70" w:rsidRDefault="00C02C70" w:rsidP="00C02C70">
      <w:pPr>
        <w:spacing w:after="0" w:line="240" w:lineRule="auto"/>
      </w:pPr>
      <w:r>
        <w:separator/>
      </w:r>
    </w:p>
  </w:footnote>
  <w:footnote w:type="continuationSeparator" w:id="0">
    <w:p w:rsidR="00C02C70" w:rsidRDefault="00C02C70" w:rsidP="00C02C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C70" w:rsidRDefault="00FA6079">
    <w:pPr>
      <w:pStyle w:val="Header"/>
    </w:pPr>
    <w:r>
      <w:rPr>
        <w:rFonts w:ascii="Open Sans" w:hAnsi="Open Sans"/>
        <w:noProof/>
        <w:color w:val="FFFFFF"/>
        <w:sz w:val="32"/>
        <w:szCs w:val="32"/>
        <w:lang w:eastAsia="en-GB"/>
      </w:rPr>
      <w:drawing>
        <wp:anchor distT="0" distB="0" distL="114300" distR="114300" simplePos="0" relativeHeight="251658240" behindDoc="1" locked="0" layoutInCell="1" allowOverlap="1" wp14:anchorId="153741F4" wp14:editId="03E9F6B3">
          <wp:simplePos x="0" y="0"/>
          <wp:positionH relativeFrom="column">
            <wp:posOffset>-311785</wp:posOffset>
          </wp:positionH>
          <wp:positionV relativeFrom="paragraph">
            <wp:posOffset>-239395</wp:posOffset>
          </wp:positionV>
          <wp:extent cx="775335" cy="735965"/>
          <wp:effectExtent l="0" t="0" r="5715" b="6985"/>
          <wp:wrapTight wrapText="bothSides">
            <wp:wrapPolygon edited="0">
              <wp:start x="0" y="0"/>
              <wp:lineTo x="0" y="21246"/>
              <wp:lineTo x="21229" y="21246"/>
              <wp:lineTo x="21229" y="0"/>
              <wp:lineTo x="0" y="0"/>
            </wp:wrapPolygon>
          </wp:wrapTight>
          <wp:docPr id="3" name="Picture 3" descr="http://www.kingswinford.windsoracademytrust.org.uk/Content/images/wat-bad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kingswinford.windsoracademytrust.org.uk/Content/images/wat-badg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335" cy="7359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eastAsia="Times New Roman" w:hAnsi="Tahoma" w:cs="Tahoma"/>
        <w:noProof/>
        <w:sz w:val="28"/>
        <w:szCs w:val="28"/>
        <w:lang w:eastAsia="en-GB"/>
      </w:rPr>
      <w:drawing>
        <wp:anchor distT="0" distB="0" distL="114300" distR="114300" simplePos="0" relativeHeight="251659264" behindDoc="1" locked="0" layoutInCell="1" allowOverlap="1" wp14:anchorId="51C8E595" wp14:editId="231C7167">
          <wp:simplePos x="0" y="0"/>
          <wp:positionH relativeFrom="column">
            <wp:posOffset>5810250</wp:posOffset>
          </wp:positionH>
          <wp:positionV relativeFrom="paragraph">
            <wp:posOffset>-344805</wp:posOffset>
          </wp:positionV>
          <wp:extent cx="981075" cy="904875"/>
          <wp:effectExtent l="0" t="0" r="9525" b="9525"/>
          <wp:wrapTight wrapText="bothSides">
            <wp:wrapPolygon edited="0">
              <wp:start x="0" y="0"/>
              <wp:lineTo x="0" y="21373"/>
              <wp:lineTo x="21390" y="21373"/>
              <wp:lineTo x="2139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1075"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00C02C70">
      <w:tab/>
    </w:r>
    <w:r w:rsidR="00C02C70">
      <w:tab/>
    </w:r>
  </w:p>
  <w:p w:rsidR="00883350" w:rsidRDefault="00883350"/>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F67B1"/>
    <w:multiLevelType w:val="hybridMultilevel"/>
    <w:tmpl w:val="8AAC5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D474C"/>
    <w:multiLevelType w:val="hybridMultilevel"/>
    <w:tmpl w:val="FFCE3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B462A5"/>
    <w:multiLevelType w:val="hybridMultilevel"/>
    <w:tmpl w:val="5B648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BF3884"/>
    <w:multiLevelType w:val="hybridMultilevel"/>
    <w:tmpl w:val="555073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B816A2"/>
    <w:multiLevelType w:val="hybridMultilevel"/>
    <w:tmpl w:val="D2E67FA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D04ABF"/>
    <w:multiLevelType w:val="hybridMultilevel"/>
    <w:tmpl w:val="9CD2B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533F95"/>
    <w:multiLevelType w:val="hybridMultilevel"/>
    <w:tmpl w:val="E0769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8614AA"/>
    <w:multiLevelType w:val="hybridMultilevel"/>
    <w:tmpl w:val="4ECA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CB6CDC"/>
    <w:multiLevelType w:val="hybridMultilevel"/>
    <w:tmpl w:val="796A7C5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9" w15:restartNumberingAfterBreak="0">
    <w:nsid w:val="77FC5237"/>
    <w:multiLevelType w:val="hybridMultilevel"/>
    <w:tmpl w:val="E5DCB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
  </w:num>
  <w:num w:numId="4">
    <w:abstractNumId w:val="5"/>
  </w:num>
  <w:num w:numId="5">
    <w:abstractNumId w:val="8"/>
  </w:num>
  <w:num w:numId="6">
    <w:abstractNumId w:val="7"/>
  </w:num>
  <w:num w:numId="7">
    <w:abstractNumId w:val="2"/>
  </w:num>
  <w:num w:numId="8">
    <w:abstractNumId w:val="0"/>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C70"/>
    <w:rsid w:val="000842B6"/>
    <w:rsid w:val="001370EC"/>
    <w:rsid w:val="00162C33"/>
    <w:rsid w:val="00376A7E"/>
    <w:rsid w:val="004766DC"/>
    <w:rsid w:val="004B35B2"/>
    <w:rsid w:val="0067189C"/>
    <w:rsid w:val="00675308"/>
    <w:rsid w:val="0072350A"/>
    <w:rsid w:val="00755880"/>
    <w:rsid w:val="00786B3F"/>
    <w:rsid w:val="007E70C9"/>
    <w:rsid w:val="00883350"/>
    <w:rsid w:val="008A7648"/>
    <w:rsid w:val="0091696D"/>
    <w:rsid w:val="00955EEE"/>
    <w:rsid w:val="00B33F1A"/>
    <w:rsid w:val="00BF5F9E"/>
    <w:rsid w:val="00C02C70"/>
    <w:rsid w:val="00D6035D"/>
    <w:rsid w:val="00D8644E"/>
    <w:rsid w:val="00E00A76"/>
    <w:rsid w:val="00EC0F1B"/>
    <w:rsid w:val="00FA60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B2BE4BB"/>
  <w15:docId w15:val="{CAC1EFD8-32D9-4118-8494-9DBA12F49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2C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C70"/>
    <w:rPr>
      <w:rFonts w:ascii="Tahoma" w:hAnsi="Tahoma" w:cs="Tahoma"/>
      <w:sz w:val="16"/>
      <w:szCs w:val="16"/>
    </w:rPr>
  </w:style>
  <w:style w:type="paragraph" w:styleId="Header">
    <w:name w:val="header"/>
    <w:basedOn w:val="Normal"/>
    <w:link w:val="HeaderChar"/>
    <w:uiPriority w:val="99"/>
    <w:unhideWhenUsed/>
    <w:rsid w:val="00C02C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2C70"/>
  </w:style>
  <w:style w:type="paragraph" w:styleId="Footer">
    <w:name w:val="footer"/>
    <w:basedOn w:val="Normal"/>
    <w:link w:val="FooterChar"/>
    <w:uiPriority w:val="99"/>
    <w:unhideWhenUsed/>
    <w:rsid w:val="00C02C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2C70"/>
  </w:style>
  <w:style w:type="paragraph" w:styleId="ListParagraph">
    <w:name w:val="List Paragraph"/>
    <w:basedOn w:val="Normal"/>
    <w:uiPriority w:val="34"/>
    <w:qFormat/>
    <w:rsid w:val="00BF5F9E"/>
    <w:pPr>
      <w:ind w:left="720"/>
      <w:contextualSpacing/>
    </w:pPr>
  </w:style>
  <w:style w:type="paragraph" w:customStyle="1" w:styleId="Default">
    <w:name w:val="Default"/>
    <w:rsid w:val="00FA6079"/>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EC0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B7CB2E7-751D-49F0-B7B8-68D6D2468942}" type="doc">
      <dgm:prSet loTypeId="urn:microsoft.com/office/officeart/2008/layout/LinedList" loCatId="list" qsTypeId="urn:microsoft.com/office/officeart/2005/8/quickstyle/simple1" qsCatId="simple" csTypeId="urn:microsoft.com/office/officeart/2005/8/colors/accent1_2" csCatId="accent1" phldr="1"/>
      <dgm:spPr/>
      <dgm:t>
        <a:bodyPr/>
        <a:lstStyle/>
        <a:p>
          <a:endParaRPr lang="en-GB"/>
        </a:p>
      </dgm:t>
    </dgm:pt>
    <dgm:pt modelId="{66D26B3B-8DF5-4A42-9137-A2EA9B5DCF32}">
      <dgm:prSet phldrT="[Text]"/>
      <dgm:spPr>
        <a:xfrm>
          <a:off x="0" y="0"/>
          <a:ext cx="979043" cy="2286000"/>
        </a:xfrm>
        <a:noFill/>
        <a:ln>
          <a:noFill/>
        </a:ln>
        <a:effectLst/>
      </dgm:spPr>
      <dgm:t>
        <a:bodyPr/>
        <a:lstStyle/>
        <a:p>
          <a:r>
            <a:rPr lang="en-GB" b="1">
              <a:solidFill>
                <a:sysClr val="windowText" lastClr="000000">
                  <a:hueOff val="0"/>
                  <a:satOff val="0"/>
                  <a:lumOff val="0"/>
                  <a:alphaOff val="0"/>
                </a:sysClr>
              </a:solidFill>
              <a:latin typeface="Arial" pitchFamily="34" charset="0"/>
              <a:ea typeface="+mn-ea"/>
              <a:cs typeface="Arial" pitchFamily="34" charset="0"/>
            </a:rPr>
            <a:t>Job Description</a:t>
          </a:r>
        </a:p>
      </dgm:t>
    </dgm:pt>
    <dgm:pt modelId="{7508B872-D1E0-434D-9F75-E9D5CD686451}" type="parTrans" cxnId="{B5C536FF-E0FB-4AC4-B8DB-7BE010BBD9F6}">
      <dgm:prSet/>
      <dgm:spPr/>
      <dgm:t>
        <a:bodyPr/>
        <a:lstStyle/>
        <a:p>
          <a:endParaRPr lang="en-GB"/>
        </a:p>
      </dgm:t>
    </dgm:pt>
    <dgm:pt modelId="{8094F6B5-CB38-4571-BAF9-130851FF801D}" type="sibTrans" cxnId="{B5C536FF-E0FB-4AC4-B8DB-7BE010BBD9F6}">
      <dgm:prSet/>
      <dgm:spPr/>
      <dgm:t>
        <a:bodyPr/>
        <a:lstStyle/>
        <a:p>
          <a:endParaRPr lang="en-GB"/>
        </a:p>
      </dgm:t>
    </dgm:pt>
    <dgm:pt modelId="{CDE2FACB-4915-48FB-88C4-0CC4B4EE1AEF}">
      <dgm:prSet phldrT="[Text]" custT="1"/>
      <dgm:spPr>
        <a:xfrm>
          <a:off x="1052471" y="33263"/>
          <a:ext cx="3842743" cy="790038"/>
        </a:xfrm>
        <a:noFill/>
        <a:ln>
          <a:noFill/>
        </a:ln>
        <a:effectLst/>
      </dgm:spPr>
      <dgm:t>
        <a:bodyPr/>
        <a:lstStyle/>
        <a:p>
          <a:r>
            <a:rPr lang="en-GB" sz="2000">
              <a:solidFill>
                <a:sysClr val="windowText" lastClr="000000">
                  <a:hueOff val="0"/>
                  <a:satOff val="0"/>
                  <a:lumOff val="0"/>
                  <a:alphaOff val="0"/>
                </a:sysClr>
              </a:solidFill>
              <a:latin typeface="Arial" pitchFamily="34" charset="0"/>
              <a:ea typeface="+mn-ea"/>
              <a:cs typeface="Arial" pitchFamily="34" charset="0"/>
            </a:rPr>
            <a:t>The</a:t>
          </a:r>
          <a:r>
            <a:rPr lang="en-GB" sz="2000" baseline="0">
              <a:solidFill>
                <a:sysClr val="windowText" lastClr="000000">
                  <a:hueOff val="0"/>
                  <a:satOff val="0"/>
                  <a:lumOff val="0"/>
                  <a:alphaOff val="0"/>
                </a:sysClr>
              </a:solidFill>
              <a:latin typeface="Arial" pitchFamily="34" charset="0"/>
              <a:ea typeface="+mn-ea"/>
              <a:cs typeface="Arial" pitchFamily="34" charset="0"/>
            </a:rPr>
            <a:t> Kingswinford School</a:t>
          </a:r>
          <a:endParaRPr lang="en-GB" sz="2000">
            <a:solidFill>
              <a:sysClr val="windowText" lastClr="000000">
                <a:hueOff val="0"/>
                <a:satOff val="0"/>
                <a:lumOff val="0"/>
                <a:alphaOff val="0"/>
              </a:sysClr>
            </a:solidFill>
            <a:latin typeface="Arial" pitchFamily="34" charset="0"/>
            <a:ea typeface="+mn-ea"/>
            <a:cs typeface="Arial" pitchFamily="34" charset="0"/>
          </a:endParaRPr>
        </a:p>
      </dgm:t>
    </dgm:pt>
    <dgm:pt modelId="{7BCA3D7F-DC41-4641-9E1C-C32DBE2CDED3}" type="parTrans" cxnId="{11D2BA85-FE40-4950-BA8D-8747E567ED89}">
      <dgm:prSet/>
      <dgm:spPr/>
      <dgm:t>
        <a:bodyPr/>
        <a:lstStyle/>
        <a:p>
          <a:endParaRPr lang="en-GB"/>
        </a:p>
      </dgm:t>
    </dgm:pt>
    <dgm:pt modelId="{7967ED70-BF4D-4E99-B117-1CABB6E868EA}" type="sibTrans" cxnId="{11D2BA85-FE40-4950-BA8D-8747E567ED89}">
      <dgm:prSet/>
      <dgm:spPr/>
      <dgm:t>
        <a:bodyPr/>
        <a:lstStyle/>
        <a:p>
          <a:endParaRPr lang="en-GB"/>
        </a:p>
      </dgm:t>
    </dgm:pt>
    <dgm:pt modelId="{62D854C3-73BE-4E96-9B0A-AF3955CEE98C}">
      <dgm:prSet phldrT="[Text]" custT="1"/>
      <dgm:spPr>
        <a:xfrm>
          <a:off x="1052471" y="856564"/>
          <a:ext cx="3842743" cy="694839"/>
        </a:xfrm>
        <a:noFill/>
        <a:ln>
          <a:noFill/>
        </a:ln>
        <a:effectLst/>
      </dgm:spPr>
      <dgm:t>
        <a:bodyPr/>
        <a:lstStyle/>
        <a:p>
          <a:r>
            <a:rPr lang="en-GB" sz="2000" b="1">
              <a:solidFill>
                <a:sysClr val="windowText" lastClr="000000">
                  <a:hueOff val="0"/>
                  <a:satOff val="0"/>
                  <a:lumOff val="0"/>
                  <a:alphaOff val="0"/>
                </a:sysClr>
              </a:solidFill>
              <a:latin typeface="Arial" pitchFamily="34" charset="0"/>
              <a:ea typeface="+mn-ea"/>
              <a:cs typeface="Arial" pitchFamily="34" charset="0"/>
            </a:rPr>
            <a:t>Teacher of Maths and Form Tutor</a:t>
          </a:r>
        </a:p>
      </dgm:t>
    </dgm:pt>
    <dgm:pt modelId="{3D971D56-AA51-419F-87A8-C575C0BF91B1}" type="parTrans" cxnId="{3850D3B1-C0D1-4E1D-BEC8-961349345D4E}">
      <dgm:prSet/>
      <dgm:spPr/>
      <dgm:t>
        <a:bodyPr/>
        <a:lstStyle/>
        <a:p>
          <a:endParaRPr lang="en-GB"/>
        </a:p>
      </dgm:t>
    </dgm:pt>
    <dgm:pt modelId="{41D7AC1E-A3B4-4CB2-BEEC-13DE1F0A771B}" type="sibTrans" cxnId="{3850D3B1-C0D1-4E1D-BEC8-961349345D4E}">
      <dgm:prSet/>
      <dgm:spPr/>
      <dgm:t>
        <a:bodyPr/>
        <a:lstStyle/>
        <a:p>
          <a:endParaRPr lang="en-GB"/>
        </a:p>
      </dgm:t>
    </dgm:pt>
    <dgm:pt modelId="{DF568E3F-6F92-4826-95E0-7E6C6EE6BFD5}">
      <dgm:prSet phldrT="[Text]" custT="1"/>
      <dgm:spPr>
        <a:xfrm>
          <a:off x="1052471" y="1584666"/>
          <a:ext cx="3842743" cy="665261"/>
        </a:xfrm>
        <a:noFill/>
        <a:ln>
          <a:noFill/>
        </a:ln>
        <a:effectLst/>
      </dgm:spPr>
      <dgm:t>
        <a:bodyPr/>
        <a:lstStyle/>
        <a:p>
          <a:r>
            <a:rPr lang="en-GB" sz="2000" b="1">
              <a:solidFill>
                <a:sysClr val="windowText" lastClr="000000">
                  <a:hueOff val="0"/>
                  <a:satOff val="0"/>
                  <a:lumOff val="0"/>
                  <a:alphaOff val="0"/>
                </a:sysClr>
              </a:solidFill>
              <a:latin typeface="Arial" pitchFamily="34" charset="0"/>
              <a:ea typeface="+mn-ea"/>
              <a:cs typeface="Arial" pitchFamily="34" charset="0"/>
            </a:rPr>
            <a:t>Main Professional Grade</a:t>
          </a:r>
        </a:p>
      </dgm:t>
    </dgm:pt>
    <dgm:pt modelId="{A18314FC-B3E6-4971-95B3-CE7428AC5775}" type="parTrans" cxnId="{EB5C9436-463E-446D-A03B-64DE5BE04AF0}">
      <dgm:prSet/>
      <dgm:spPr/>
      <dgm:t>
        <a:bodyPr/>
        <a:lstStyle/>
        <a:p>
          <a:endParaRPr lang="en-GB"/>
        </a:p>
      </dgm:t>
    </dgm:pt>
    <dgm:pt modelId="{8E5B0F75-28B9-4136-9883-8239F4038ABA}" type="sibTrans" cxnId="{EB5C9436-463E-446D-A03B-64DE5BE04AF0}">
      <dgm:prSet/>
      <dgm:spPr/>
      <dgm:t>
        <a:bodyPr/>
        <a:lstStyle/>
        <a:p>
          <a:endParaRPr lang="en-GB"/>
        </a:p>
      </dgm:t>
    </dgm:pt>
    <dgm:pt modelId="{33A6AA88-BF55-40FB-AC32-0F627602DD4F}" type="pres">
      <dgm:prSet presAssocID="{BB7CB2E7-751D-49F0-B7B8-68D6D2468942}" presName="vert0" presStyleCnt="0">
        <dgm:presLayoutVars>
          <dgm:dir/>
          <dgm:animOne val="branch"/>
          <dgm:animLvl val="lvl"/>
        </dgm:presLayoutVars>
      </dgm:prSet>
      <dgm:spPr/>
      <dgm:t>
        <a:bodyPr/>
        <a:lstStyle/>
        <a:p>
          <a:endParaRPr lang="en-GB"/>
        </a:p>
      </dgm:t>
    </dgm:pt>
    <dgm:pt modelId="{FDE6ECF3-A6F3-4097-A24D-85376B55AE3E}" type="pres">
      <dgm:prSet presAssocID="{66D26B3B-8DF5-4A42-9137-A2EA9B5DCF32}" presName="thickLine" presStyleLbl="alignNode1" presStyleIdx="0" presStyleCnt="1"/>
      <dgm:spPr>
        <a:xfrm>
          <a:off x="0" y="0"/>
          <a:ext cx="4895215" cy="0"/>
        </a:xfrm>
        <a:prstGeom prst="line">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gm:spPr>
      <dgm:t>
        <a:bodyPr/>
        <a:lstStyle/>
        <a:p>
          <a:endParaRPr lang="en-US"/>
        </a:p>
      </dgm:t>
    </dgm:pt>
    <dgm:pt modelId="{4F24BAFC-E573-437D-9378-2F919F121AEF}" type="pres">
      <dgm:prSet presAssocID="{66D26B3B-8DF5-4A42-9137-A2EA9B5DCF32}" presName="horz1" presStyleCnt="0"/>
      <dgm:spPr/>
    </dgm:pt>
    <dgm:pt modelId="{36D0AF22-0418-4C47-936A-4B3985D415DF}" type="pres">
      <dgm:prSet presAssocID="{66D26B3B-8DF5-4A42-9137-A2EA9B5DCF32}" presName="tx1" presStyleLbl="revTx" presStyleIdx="0" presStyleCnt="4" custScaleX="171139"/>
      <dgm:spPr>
        <a:prstGeom prst="rect">
          <a:avLst/>
        </a:prstGeom>
      </dgm:spPr>
      <dgm:t>
        <a:bodyPr/>
        <a:lstStyle/>
        <a:p>
          <a:endParaRPr lang="en-GB"/>
        </a:p>
      </dgm:t>
    </dgm:pt>
    <dgm:pt modelId="{12B31BA0-DA5A-4A0C-B592-11206B521BCB}" type="pres">
      <dgm:prSet presAssocID="{66D26B3B-8DF5-4A42-9137-A2EA9B5DCF32}" presName="vert1" presStyleCnt="0"/>
      <dgm:spPr/>
    </dgm:pt>
    <dgm:pt modelId="{F074989A-0C1D-4F4B-BE7C-FCB898A183C0}" type="pres">
      <dgm:prSet presAssocID="{CDE2FACB-4915-48FB-88C4-0CC4B4EE1AEF}" presName="vertSpace2a" presStyleCnt="0"/>
      <dgm:spPr/>
    </dgm:pt>
    <dgm:pt modelId="{4A850832-63AD-48F6-8864-14F6E9F6624D}" type="pres">
      <dgm:prSet presAssocID="{CDE2FACB-4915-48FB-88C4-0CC4B4EE1AEF}" presName="horz2" presStyleCnt="0"/>
      <dgm:spPr/>
    </dgm:pt>
    <dgm:pt modelId="{BA0E76CB-4B08-4CC6-8C9C-0B2D0823C1E3}" type="pres">
      <dgm:prSet presAssocID="{CDE2FACB-4915-48FB-88C4-0CC4B4EE1AEF}" presName="horzSpace2" presStyleCnt="0"/>
      <dgm:spPr/>
    </dgm:pt>
    <dgm:pt modelId="{FC089529-AF66-4E57-8992-0623A67776D2}" type="pres">
      <dgm:prSet presAssocID="{CDE2FACB-4915-48FB-88C4-0CC4B4EE1AEF}" presName="tx2" presStyleLbl="revTx" presStyleIdx="1" presStyleCnt="4" custScaleX="217311" custScaleY="80407"/>
      <dgm:spPr>
        <a:prstGeom prst="rect">
          <a:avLst/>
        </a:prstGeom>
      </dgm:spPr>
      <dgm:t>
        <a:bodyPr/>
        <a:lstStyle/>
        <a:p>
          <a:endParaRPr lang="en-GB"/>
        </a:p>
      </dgm:t>
    </dgm:pt>
    <dgm:pt modelId="{7631FE2C-04C0-4CF1-8217-95519EB18606}" type="pres">
      <dgm:prSet presAssocID="{CDE2FACB-4915-48FB-88C4-0CC4B4EE1AEF}" presName="vert2" presStyleCnt="0"/>
      <dgm:spPr/>
    </dgm:pt>
    <dgm:pt modelId="{B8F20C04-A820-4806-BBC2-12003AD56E5C}" type="pres">
      <dgm:prSet presAssocID="{CDE2FACB-4915-48FB-88C4-0CC4B4EE1AEF}" presName="thinLine2b" presStyleLbl="callout" presStyleIdx="0" presStyleCnt="3"/>
      <dgm:spPr>
        <a:xfrm>
          <a:off x="979043" y="823301"/>
          <a:ext cx="3916172" cy="0"/>
        </a:xfrm>
        <a:prstGeom prst="line">
          <a:avLst/>
        </a:prstGeom>
        <a:solidFill>
          <a:srgbClr val="4F81BD">
            <a:hueOff val="0"/>
            <a:satOff val="0"/>
            <a:lumOff val="0"/>
            <a:alphaOff val="0"/>
          </a:srgbClr>
        </a:solidFill>
        <a:ln w="25400" cap="flat" cmpd="sng" algn="ctr">
          <a:solidFill>
            <a:srgbClr val="4F81BD">
              <a:tint val="50000"/>
              <a:hueOff val="0"/>
              <a:satOff val="0"/>
              <a:lumOff val="0"/>
              <a:alphaOff val="0"/>
            </a:srgbClr>
          </a:solidFill>
          <a:prstDash val="solid"/>
        </a:ln>
        <a:effectLst/>
      </dgm:spPr>
      <dgm:t>
        <a:bodyPr/>
        <a:lstStyle/>
        <a:p>
          <a:endParaRPr lang="en-US"/>
        </a:p>
      </dgm:t>
    </dgm:pt>
    <dgm:pt modelId="{7AEA5CCF-2D13-4125-8846-05243504FBC1}" type="pres">
      <dgm:prSet presAssocID="{CDE2FACB-4915-48FB-88C4-0CC4B4EE1AEF}" presName="vertSpace2b" presStyleCnt="0"/>
      <dgm:spPr/>
    </dgm:pt>
    <dgm:pt modelId="{D1B0E319-271B-4550-9C8A-8EAFCCC8E2A8}" type="pres">
      <dgm:prSet presAssocID="{62D854C3-73BE-4E96-9B0A-AF3955CEE98C}" presName="horz2" presStyleCnt="0"/>
      <dgm:spPr/>
    </dgm:pt>
    <dgm:pt modelId="{C56559A6-03E0-48CD-989D-10C584CE0BAA}" type="pres">
      <dgm:prSet presAssocID="{62D854C3-73BE-4E96-9B0A-AF3955CEE98C}" presName="horzSpace2" presStyleCnt="0"/>
      <dgm:spPr/>
    </dgm:pt>
    <dgm:pt modelId="{158CBFFA-931D-436D-BDF5-55A2A269FE49}" type="pres">
      <dgm:prSet presAssocID="{62D854C3-73BE-4E96-9B0A-AF3955CEE98C}" presName="tx2" presStyleLbl="revTx" presStyleIdx="2" presStyleCnt="4" custScaleX="225515" custScaleY="104446"/>
      <dgm:spPr>
        <a:prstGeom prst="rect">
          <a:avLst/>
        </a:prstGeom>
      </dgm:spPr>
      <dgm:t>
        <a:bodyPr/>
        <a:lstStyle/>
        <a:p>
          <a:endParaRPr lang="en-GB"/>
        </a:p>
      </dgm:t>
    </dgm:pt>
    <dgm:pt modelId="{E505DC74-427B-4755-8820-53F789086214}" type="pres">
      <dgm:prSet presAssocID="{62D854C3-73BE-4E96-9B0A-AF3955CEE98C}" presName="vert2" presStyleCnt="0"/>
      <dgm:spPr/>
    </dgm:pt>
    <dgm:pt modelId="{2612FAF4-B027-445E-8E1E-E84687E2C504}" type="pres">
      <dgm:prSet presAssocID="{62D854C3-73BE-4E96-9B0A-AF3955CEE98C}" presName="thinLine2b" presStyleLbl="callout" presStyleIdx="1" presStyleCnt="3"/>
      <dgm:spPr>
        <a:xfrm>
          <a:off x="979043" y="1551403"/>
          <a:ext cx="3916172" cy="0"/>
        </a:xfrm>
        <a:prstGeom prst="line">
          <a:avLst/>
        </a:prstGeom>
        <a:solidFill>
          <a:srgbClr val="4F81BD">
            <a:hueOff val="0"/>
            <a:satOff val="0"/>
            <a:lumOff val="0"/>
            <a:alphaOff val="0"/>
          </a:srgbClr>
        </a:solidFill>
        <a:ln w="25400" cap="flat" cmpd="sng" algn="ctr">
          <a:solidFill>
            <a:srgbClr val="4F81BD">
              <a:tint val="50000"/>
              <a:hueOff val="0"/>
              <a:satOff val="0"/>
              <a:lumOff val="0"/>
              <a:alphaOff val="0"/>
            </a:srgbClr>
          </a:solidFill>
          <a:prstDash val="solid"/>
        </a:ln>
        <a:effectLst/>
      </dgm:spPr>
      <dgm:t>
        <a:bodyPr/>
        <a:lstStyle/>
        <a:p>
          <a:endParaRPr lang="en-US"/>
        </a:p>
      </dgm:t>
    </dgm:pt>
    <dgm:pt modelId="{9E480C75-F786-4086-8CC4-B01D0A970868}" type="pres">
      <dgm:prSet presAssocID="{62D854C3-73BE-4E96-9B0A-AF3955CEE98C}" presName="vertSpace2b" presStyleCnt="0"/>
      <dgm:spPr/>
    </dgm:pt>
    <dgm:pt modelId="{215AED9A-1020-4438-967B-1F04414ECE4C}" type="pres">
      <dgm:prSet presAssocID="{DF568E3F-6F92-4826-95E0-7E6C6EE6BFD5}" presName="horz2" presStyleCnt="0"/>
      <dgm:spPr/>
    </dgm:pt>
    <dgm:pt modelId="{A76E39D4-E2E2-406E-8932-05D34802DCF2}" type="pres">
      <dgm:prSet presAssocID="{DF568E3F-6F92-4826-95E0-7E6C6EE6BFD5}" presName="horzSpace2" presStyleCnt="0"/>
      <dgm:spPr/>
    </dgm:pt>
    <dgm:pt modelId="{DC351C7E-81C6-46B5-8174-359F06D9BFEF}" type="pres">
      <dgm:prSet presAssocID="{DF568E3F-6F92-4826-95E0-7E6C6EE6BFD5}" presName="tx2" presStyleLbl="revTx" presStyleIdx="3" presStyleCnt="4" custScaleX="222225"/>
      <dgm:spPr>
        <a:prstGeom prst="rect">
          <a:avLst/>
        </a:prstGeom>
      </dgm:spPr>
      <dgm:t>
        <a:bodyPr/>
        <a:lstStyle/>
        <a:p>
          <a:endParaRPr lang="en-GB"/>
        </a:p>
      </dgm:t>
    </dgm:pt>
    <dgm:pt modelId="{60016FC4-6E7F-4E25-939C-64D05EE79073}" type="pres">
      <dgm:prSet presAssocID="{DF568E3F-6F92-4826-95E0-7E6C6EE6BFD5}" presName="vert2" presStyleCnt="0"/>
      <dgm:spPr/>
    </dgm:pt>
    <dgm:pt modelId="{C80405A8-2ADE-4585-80CB-7089D2C99406}" type="pres">
      <dgm:prSet presAssocID="{DF568E3F-6F92-4826-95E0-7E6C6EE6BFD5}" presName="thinLine2b" presStyleLbl="callout" presStyleIdx="2" presStyleCnt="3"/>
      <dgm:spPr>
        <a:xfrm>
          <a:off x="979043" y="2249928"/>
          <a:ext cx="3916172" cy="0"/>
        </a:xfrm>
        <a:prstGeom prst="line">
          <a:avLst/>
        </a:prstGeom>
        <a:solidFill>
          <a:srgbClr val="4F81BD">
            <a:hueOff val="0"/>
            <a:satOff val="0"/>
            <a:lumOff val="0"/>
            <a:alphaOff val="0"/>
          </a:srgbClr>
        </a:solidFill>
        <a:ln w="25400" cap="flat" cmpd="sng" algn="ctr">
          <a:solidFill>
            <a:srgbClr val="4F81BD">
              <a:tint val="50000"/>
              <a:hueOff val="0"/>
              <a:satOff val="0"/>
              <a:lumOff val="0"/>
              <a:alphaOff val="0"/>
            </a:srgbClr>
          </a:solidFill>
          <a:prstDash val="solid"/>
        </a:ln>
        <a:effectLst/>
      </dgm:spPr>
      <dgm:t>
        <a:bodyPr/>
        <a:lstStyle/>
        <a:p>
          <a:endParaRPr lang="en-GB"/>
        </a:p>
      </dgm:t>
    </dgm:pt>
    <dgm:pt modelId="{FB7250E8-EB44-45E8-BE7E-933796D2FF6A}" type="pres">
      <dgm:prSet presAssocID="{DF568E3F-6F92-4826-95E0-7E6C6EE6BFD5}" presName="vertSpace2b" presStyleCnt="0"/>
      <dgm:spPr/>
    </dgm:pt>
  </dgm:ptLst>
  <dgm:cxnLst>
    <dgm:cxn modelId="{B5C536FF-E0FB-4AC4-B8DB-7BE010BBD9F6}" srcId="{BB7CB2E7-751D-49F0-B7B8-68D6D2468942}" destId="{66D26B3B-8DF5-4A42-9137-A2EA9B5DCF32}" srcOrd="0" destOrd="0" parTransId="{7508B872-D1E0-434D-9F75-E9D5CD686451}" sibTransId="{8094F6B5-CB38-4571-BAF9-130851FF801D}"/>
    <dgm:cxn modelId="{5474E9F9-C8A6-4815-9AA8-12F555843E9B}" type="presOf" srcId="{CDE2FACB-4915-48FB-88C4-0CC4B4EE1AEF}" destId="{FC089529-AF66-4E57-8992-0623A67776D2}" srcOrd="0" destOrd="0" presId="urn:microsoft.com/office/officeart/2008/layout/LinedList"/>
    <dgm:cxn modelId="{00E0F7FC-9440-47E5-A63B-1AC5BFC0F54C}" type="presOf" srcId="{62D854C3-73BE-4E96-9B0A-AF3955CEE98C}" destId="{158CBFFA-931D-436D-BDF5-55A2A269FE49}" srcOrd="0" destOrd="0" presId="urn:microsoft.com/office/officeart/2008/layout/LinedList"/>
    <dgm:cxn modelId="{EB5C9436-463E-446D-A03B-64DE5BE04AF0}" srcId="{66D26B3B-8DF5-4A42-9137-A2EA9B5DCF32}" destId="{DF568E3F-6F92-4826-95E0-7E6C6EE6BFD5}" srcOrd="2" destOrd="0" parTransId="{A18314FC-B3E6-4971-95B3-CE7428AC5775}" sibTransId="{8E5B0F75-28B9-4136-9883-8239F4038ABA}"/>
    <dgm:cxn modelId="{3850D3B1-C0D1-4E1D-BEC8-961349345D4E}" srcId="{66D26B3B-8DF5-4A42-9137-A2EA9B5DCF32}" destId="{62D854C3-73BE-4E96-9B0A-AF3955CEE98C}" srcOrd="1" destOrd="0" parTransId="{3D971D56-AA51-419F-87A8-C575C0BF91B1}" sibTransId="{41D7AC1E-A3B4-4CB2-BEEC-13DE1F0A771B}"/>
    <dgm:cxn modelId="{B2CB1D5E-9661-41B1-8EC5-1016AFA17620}" type="presOf" srcId="{BB7CB2E7-751D-49F0-B7B8-68D6D2468942}" destId="{33A6AA88-BF55-40FB-AC32-0F627602DD4F}" srcOrd="0" destOrd="0" presId="urn:microsoft.com/office/officeart/2008/layout/LinedList"/>
    <dgm:cxn modelId="{3F473EF5-7318-4B67-8F3F-CE3F9B2B8E71}" type="presOf" srcId="{66D26B3B-8DF5-4A42-9137-A2EA9B5DCF32}" destId="{36D0AF22-0418-4C47-936A-4B3985D415DF}" srcOrd="0" destOrd="0" presId="urn:microsoft.com/office/officeart/2008/layout/LinedList"/>
    <dgm:cxn modelId="{11D2BA85-FE40-4950-BA8D-8747E567ED89}" srcId="{66D26B3B-8DF5-4A42-9137-A2EA9B5DCF32}" destId="{CDE2FACB-4915-48FB-88C4-0CC4B4EE1AEF}" srcOrd="0" destOrd="0" parTransId="{7BCA3D7F-DC41-4641-9E1C-C32DBE2CDED3}" sibTransId="{7967ED70-BF4D-4E99-B117-1CABB6E868EA}"/>
    <dgm:cxn modelId="{BB22757C-2212-4098-879A-179DCDB96E7D}" type="presOf" srcId="{DF568E3F-6F92-4826-95E0-7E6C6EE6BFD5}" destId="{DC351C7E-81C6-46B5-8174-359F06D9BFEF}" srcOrd="0" destOrd="0" presId="urn:microsoft.com/office/officeart/2008/layout/LinedList"/>
    <dgm:cxn modelId="{AF91BB05-BEAD-4E91-9D88-81397B0FCCA2}" type="presParOf" srcId="{33A6AA88-BF55-40FB-AC32-0F627602DD4F}" destId="{FDE6ECF3-A6F3-4097-A24D-85376B55AE3E}" srcOrd="0" destOrd="0" presId="urn:microsoft.com/office/officeart/2008/layout/LinedList"/>
    <dgm:cxn modelId="{BA43E91C-56D2-4232-A8FF-8B81AC203014}" type="presParOf" srcId="{33A6AA88-BF55-40FB-AC32-0F627602DD4F}" destId="{4F24BAFC-E573-437D-9378-2F919F121AEF}" srcOrd="1" destOrd="0" presId="urn:microsoft.com/office/officeart/2008/layout/LinedList"/>
    <dgm:cxn modelId="{633ED720-B664-4902-9D85-591F58CA322C}" type="presParOf" srcId="{4F24BAFC-E573-437D-9378-2F919F121AEF}" destId="{36D0AF22-0418-4C47-936A-4B3985D415DF}" srcOrd="0" destOrd="0" presId="urn:microsoft.com/office/officeart/2008/layout/LinedList"/>
    <dgm:cxn modelId="{C85D6242-561C-4B06-B7D5-DDD31BB9CF7B}" type="presParOf" srcId="{4F24BAFC-E573-437D-9378-2F919F121AEF}" destId="{12B31BA0-DA5A-4A0C-B592-11206B521BCB}" srcOrd="1" destOrd="0" presId="urn:microsoft.com/office/officeart/2008/layout/LinedList"/>
    <dgm:cxn modelId="{DFA89902-B0AA-4023-9802-673A3A9661FA}" type="presParOf" srcId="{12B31BA0-DA5A-4A0C-B592-11206B521BCB}" destId="{F074989A-0C1D-4F4B-BE7C-FCB898A183C0}" srcOrd="0" destOrd="0" presId="urn:microsoft.com/office/officeart/2008/layout/LinedList"/>
    <dgm:cxn modelId="{4986FB6A-E646-4E3D-A0A3-7BB204B42FFE}" type="presParOf" srcId="{12B31BA0-DA5A-4A0C-B592-11206B521BCB}" destId="{4A850832-63AD-48F6-8864-14F6E9F6624D}" srcOrd="1" destOrd="0" presId="urn:microsoft.com/office/officeart/2008/layout/LinedList"/>
    <dgm:cxn modelId="{6F56CC36-DD5E-4808-9F09-121052E968D0}" type="presParOf" srcId="{4A850832-63AD-48F6-8864-14F6E9F6624D}" destId="{BA0E76CB-4B08-4CC6-8C9C-0B2D0823C1E3}" srcOrd="0" destOrd="0" presId="urn:microsoft.com/office/officeart/2008/layout/LinedList"/>
    <dgm:cxn modelId="{CCC8F818-9588-4A2E-9181-A51FBD3AD0DD}" type="presParOf" srcId="{4A850832-63AD-48F6-8864-14F6E9F6624D}" destId="{FC089529-AF66-4E57-8992-0623A67776D2}" srcOrd="1" destOrd="0" presId="urn:microsoft.com/office/officeart/2008/layout/LinedList"/>
    <dgm:cxn modelId="{0345C2D0-1BB5-46AC-90D8-4C331EA9115F}" type="presParOf" srcId="{4A850832-63AD-48F6-8864-14F6E9F6624D}" destId="{7631FE2C-04C0-4CF1-8217-95519EB18606}" srcOrd="2" destOrd="0" presId="urn:microsoft.com/office/officeart/2008/layout/LinedList"/>
    <dgm:cxn modelId="{1F127327-7F38-453C-818B-168D2B2B29F2}" type="presParOf" srcId="{12B31BA0-DA5A-4A0C-B592-11206B521BCB}" destId="{B8F20C04-A820-4806-BBC2-12003AD56E5C}" srcOrd="2" destOrd="0" presId="urn:microsoft.com/office/officeart/2008/layout/LinedList"/>
    <dgm:cxn modelId="{8529B910-A82C-4595-8F52-8DE1EE4DDEC0}" type="presParOf" srcId="{12B31BA0-DA5A-4A0C-B592-11206B521BCB}" destId="{7AEA5CCF-2D13-4125-8846-05243504FBC1}" srcOrd="3" destOrd="0" presId="urn:microsoft.com/office/officeart/2008/layout/LinedList"/>
    <dgm:cxn modelId="{2DAC7698-23B5-48E0-BC86-D46347AC0F35}" type="presParOf" srcId="{12B31BA0-DA5A-4A0C-B592-11206B521BCB}" destId="{D1B0E319-271B-4550-9C8A-8EAFCCC8E2A8}" srcOrd="4" destOrd="0" presId="urn:microsoft.com/office/officeart/2008/layout/LinedList"/>
    <dgm:cxn modelId="{25557CD5-BDEC-4F1F-8856-AFAA811298B5}" type="presParOf" srcId="{D1B0E319-271B-4550-9C8A-8EAFCCC8E2A8}" destId="{C56559A6-03E0-48CD-989D-10C584CE0BAA}" srcOrd="0" destOrd="0" presId="urn:microsoft.com/office/officeart/2008/layout/LinedList"/>
    <dgm:cxn modelId="{8576C28D-314B-4461-9271-57B0CC47E529}" type="presParOf" srcId="{D1B0E319-271B-4550-9C8A-8EAFCCC8E2A8}" destId="{158CBFFA-931D-436D-BDF5-55A2A269FE49}" srcOrd="1" destOrd="0" presId="urn:microsoft.com/office/officeart/2008/layout/LinedList"/>
    <dgm:cxn modelId="{5C0F5096-5EB2-4028-90B4-9278DED93A44}" type="presParOf" srcId="{D1B0E319-271B-4550-9C8A-8EAFCCC8E2A8}" destId="{E505DC74-427B-4755-8820-53F789086214}" srcOrd="2" destOrd="0" presId="urn:microsoft.com/office/officeart/2008/layout/LinedList"/>
    <dgm:cxn modelId="{D19A5237-1343-435D-A191-88F0C76BEB36}" type="presParOf" srcId="{12B31BA0-DA5A-4A0C-B592-11206B521BCB}" destId="{2612FAF4-B027-445E-8E1E-E84687E2C504}" srcOrd="5" destOrd="0" presId="urn:microsoft.com/office/officeart/2008/layout/LinedList"/>
    <dgm:cxn modelId="{F9E7538A-FAA2-4D12-821F-C4B73CF989CB}" type="presParOf" srcId="{12B31BA0-DA5A-4A0C-B592-11206B521BCB}" destId="{9E480C75-F786-4086-8CC4-B01D0A970868}" srcOrd="6" destOrd="0" presId="urn:microsoft.com/office/officeart/2008/layout/LinedList"/>
    <dgm:cxn modelId="{F018B9C3-2F3B-42C6-AF96-E062DE1BF83D}" type="presParOf" srcId="{12B31BA0-DA5A-4A0C-B592-11206B521BCB}" destId="{215AED9A-1020-4438-967B-1F04414ECE4C}" srcOrd="7" destOrd="0" presId="urn:microsoft.com/office/officeart/2008/layout/LinedList"/>
    <dgm:cxn modelId="{1E457BBF-403E-44B9-BEBA-89C5C230B895}" type="presParOf" srcId="{215AED9A-1020-4438-967B-1F04414ECE4C}" destId="{A76E39D4-E2E2-406E-8932-05D34802DCF2}" srcOrd="0" destOrd="0" presId="urn:microsoft.com/office/officeart/2008/layout/LinedList"/>
    <dgm:cxn modelId="{7F6FF0B7-EE96-4EE9-8348-F5A4FE2CB891}" type="presParOf" srcId="{215AED9A-1020-4438-967B-1F04414ECE4C}" destId="{DC351C7E-81C6-46B5-8174-359F06D9BFEF}" srcOrd="1" destOrd="0" presId="urn:microsoft.com/office/officeart/2008/layout/LinedList"/>
    <dgm:cxn modelId="{7C2E58C2-DEED-471D-B332-98A358AABDFC}" type="presParOf" srcId="{215AED9A-1020-4438-967B-1F04414ECE4C}" destId="{60016FC4-6E7F-4E25-939C-64D05EE79073}" srcOrd="2" destOrd="0" presId="urn:microsoft.com/office/officeart/2008/layout/LinedList"/>
    <dgm:cxn modelId="{CE137ACA-8020-40FE-BB06-1D03757B2DA3}" type="presParOf" srcId="{12B31BA0-DA5A-4A0C-B592-11206B521BCB}" destId="{C80405A8-2ADE-4585-80CB-7089D2C99406}" srcOrd="8" destOrd="0" presId="urn:microsoft.com/office/officeart/2008/layout/LinedList"/>
    <dgm:cxn modelId="{D04EB05F-D060-4FE2-8DAA-0A9463720318}" type="presParOf" srcId="{12B31BA0-DA5A-4A0C-B592-11206B521BCB}" destId="{FB7250E8-EB44-45E8-BE7E-933796D2FF6A}" srcOrd="9" destOrd="0" presId="urn:microsoft.com/office/officeart/2008/layout/LinedList"/>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E6ECF3-A6F3-4097-A24D-85376B55AE3E}">
      <dsp:nvSpPr>
        <dsp:cNvPr id="0" name=""/>
        <dsp:cNvSpPr/>
      </dsp:nvSpPr>
      <dsp:spPr>
        <a:xfrm>
          <a:off x="0" y="0"/>
          <a:ext cx="5448300" cy="0"/>
        </a:xfrm>
        <a:prstGeom prst="line">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sp>
    <dsp:sp modelId="{36D0AF22-0418-4C47-936A-4B3985D415DF}">
      <dsp:nvSpPr>
        <dsp:cNvPr id="0" name=""/>
        <dsp:cNvSpPr/>
      </dsp:nvSpPr>
      <dsp:spPr>
        <a:xfrm>
          <a:off x="0" y="0"/>
          <a:ext cx="875961" cy="219075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lvl="0" algn="l" defTabSz="488950">
            <a:lnSpc>
              <a:spcPct val="90000"/>
            </a:lnSpc>
            <a:spcBef>
              <a:spcPct val="0"/>
            </a:spcBef>
            <a:spcAft>
              <a:spcPct val="35000"/>
            </a:spcAft>
          </a:pPr>
          <a:r>
            <a:rPr lang="en-GB" sz="1100" b="1" kern="1200">
              <a:solidFill>
                <a:sysClr val="windowText" lastClr="000000">
                  <a:hueOff val="0"/>
                  <a:satOff val="0"/>
                  <a:lumOff val="0"/>
                  <a:alphaOff val="0"/>
                </a:sysClr>
              </a:solidFill>
              <a:latin typeface="Arial" pitchFamily="34" charset="0"/>
              <a:ea typeface="+mn-ea"/>
              <a:cs typeface="Arial" pitchFamily="34" charset="0"/>
            </a:rPr>
            <a:t>Job Description</a:t>
          </a:r>
        </a:p>
      </dsp:txBody>
      <dsp:txXfrm>
        <a:off x="0" y="0"/>
        <a:ext cx="875961" cy="2190750"/>
      </dsp:txXfrm>
    </dsp:sp>
    <dsp:sp modelId="{FC089529-AF66-4E57-8992-0623A67776D2}">
      <dsp:nvSpPr>
        <dsp:cNvPr id="0" name=""/>
        <dsp:cNvSpPr/>
      </dsp:nvSpPr>
      <dsp:spPr>
        <a:xfrm>
          <a:off x="914349" y="35888"/>
          <a:ext cx="4365736" cy="57713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6200" tIns="76200" rIns="76200" bIns="76200" numCol="1" spcCol="1270" anchor="t" anchorCtr="0">
          <a:noAutofit/>
        </a:bodyPr>
        <a:lstStyle/>
        <a:p>
          <a:pPr lvl="0" algn="l" defTabSz="889000">
            <a:lnSpc>
              <a:spcPct val="90000"/>
            </a:lnSpc>
            <a:spcBef>
              <a:spcPct val="0"/>
            </a:spcBef>
            <a:spcAft>
              <a:spcPct val="35000"/>
            </a:spcAft>
          </a:pPr>
          <a:r>
            <a:rPr lang="en-GB" sz="2000" kern="1200">
              <a:solidFill>
                <a:sysClr val="windowText" lastClr="000000">
                  <a:hueOff val="0"/>
                  <a:satOff val="0"/>
                  <a:lumOff val="0"/>
                  <a:alphaOff val="0"/>
                </a:sysClr>
              </a:solidFill>
              <a:latin typeface="Arial" pitchFamily="34" charset="0"/>
              <a:ea typeface="+mn-ea"/>
              <a:cs typeface="Arial" pitchFamily="34" charset="0"/>
            </a:rPr>
            <a:t>The</a:t>
          </a:r>
          <a:r>
            <a:rPr lang="en-GB" sz="2000" kern="1200" baseline="0">
              <a:solidFill>
                <a:sysClr val="windowText" lastClr="000000">
                  <a:hueOff val="0"/>
                  <a:satOff val="0"/>
                  <a:lumOff val="0"/>
                  <a:alphaOff val="0"/>
                </a:sysClr>
              </a:solidFill>
              <a:latin typeface="Arial" pitchFamily="34" charset="0"/>
              <a:ea typeface="+mn-ea"/>
              <a:cs typeface="Arial" pitchFamily="34" charset="0"/>
            </a:rPr>
            <a:t> Kingswinford School</a:t>
          </a:r>
          <a:endParaRPr lang="en-GB" sz="2000" kern="1200">
            <a:solidFill>
              <a:sysClr val="windowText" lastClr="000000">
                <a:hueOff val="0"/>
                <a:satOff val="0"/>
                <a:lumOff val="0"/>
                <a:alphaOff val="0"/>
              </a:sysClr>
            </a:solidFill>
            <a:latin typeface="Arial" pitchFamily="34" charset="0"/>
            <a:ea typeface="+mn-ea"/>
            <a:cs typeface="Arial" pitchFamily="34" charset="0"/>
          </a:endParaRPr>
        </a:p>
      </dsp:txBody>
      <dsp:txXfrm>
        <a:off x="914349" y="35888"/>
        <a:ext cx="4365736" cy="577137"/>
      </dsp:txXfrm>
    </dsp:sp>
    <dsp:sp modelId="{B8F20C04-A820-4806-BBC2-12003AD56E5C}">
      <dsp:nvSpPr>
        <dsp:cNvPr id="0" name=""/>
        <dsp:cNvSpPr/>
      </dsp:nvSpPr>
      <dsp:spPr>
        <a:xfrm>
          <a:off x="875961" y="613025"/>
          <a:ext cx="2047368" cy="0"/>
        </a:xfrm>
        <a:prstGeom prst="line">
          <a:avLst/>
        </a:prstGeom>
        <a:solidFill>
          <a:srgbClr val="4F81BD">
            <a:hueOff val="0"/>
            <a:satOff val="0"/>
            <a:lumOff val="0"/>
            <a:alphaOff val="0"/>
          </a:srgbClr>
        </a:solidFill>
        <a:ln w="25400" cap="flat" cmpd="sng" algn="ctr">
          <a:solidFill>
            <a:srgbClr val="4F81BD">
              <a:tint val="5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sp>
    <dsp:sp modelId="{158CBFFA-931D-436D-BDF5-55A2A269FE49}">
      <dsp:nvSpPr>
        <dsp:cNvPr id="0" name=""/>
        <dsp:cNvSpPr/>
      </dsp:nvSpPr>
      <dsp:spPr>
        <a:xfrm>
          <a:off x="914349" y="648914"/>
          <a:ext cx="4530553" cy="74968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6200" tIns="76200" rIns="76200" bIns="76200" numCol="1" spcCol="1270" anchor="t" anchorCtr="0">
          <a:noAutofit/>
        </a:bodyPr>
        <a:lstStyle/>
        <a:p>
          <a:pPr lvl="0" algn="l" defTabSz="889000">
            <a:lnSpc>
              <a:spcPct val="90000"/>
            </a:lnSpc>
            <a:spcBef>
              <a:spcPct val="0"/>
            </a:spcBef>
            <a:spcAft>
              <a:spcPct val="35000"/>
            </a:spcAft>
          </a:pPr>
          <a:r>
            <a:rPr lang="en-GB" sz="2000" b="1" kern="1200">
              <a:solidFill>
                <a:sysClr val="windowText" lastClr="000000">
                  <a:hueOff val="0"/>
                  <a:satOff val="0"/>
                  <a:lumOff val="0"/>
                  <a:alphaOff val="0"/>
                </a:sysClr>
              </a:solidFill>
              <a:latin typeface="Arial" pitchFamily="34" charset="0"/>
              <a:ea typeface="+mn-ea"/>
              <a:cs typeface="Arial" pitchFamily="34" charset="0"/>
            </a:rPr>
            <a:t>Teacher of Maths and Form Tutor</a:t>
          </a:r>
        </a:p>
      </dsp:txBody>
      <dsp:txXfrm>
        <a:off x="914349" y="648914"/>
        <a:ext cx="4530553" cy="749682"/>
      </dsp:txXfrm>
    </dsp:sp>
    <dsp:sp modelId="{2612FAF4-B027-445E-8E1E-E84687E2C504}">
      <dsp:nvSpPr>
        <dsp:cNvPr id="0" name=""/>
        <dsp:cNvSpPr/>
      </dsp:nvSpPr>
      <dsp:spPr>
        <a:xfrm>
          <a:off x="875961" y="1398596"/>
          <a:ext cx="2047368" cy="0"/>
        </a:xfrm>
        <a:prstGeom prst="line">
          <a:avLst/>
        </a:prstGeom>
        <a:solidFill>
          <a:srgbClr val="4F81BD">
            <a:hueOff val="0"/>
            <a:satOff val="0"/>
            <a:lumOff val="0"/>
            <a:alphaOff val="0"/>
          </a:srgbClr>
        </a:solidFill>
        <a:ln w="25400" cap="flat" cmpd="sng" algn="ctr">
          <a:solidFill>
            <a:srgbClr val="4F81BD">
              <a:tint val="5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sp>
    <dsp:sp modelId="{DC351C7E-81C6-46B5-8174-359F06D9BFEF}">
      <dsp:nvSpPr>
        <dsp:cNvPr id="0" name=""/>
        <dsp:cNvSpPr/>
      </dsp:nvSpPr>
      <dsp:spPr>
        <a:xfrm>
          <a:off x="914349" y="1434485"/>
          <a:ext cx="4464457" cy="71777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6200" tIns="76200" rIns="76200" bIns="76200" numCol="1" spcCol="1270" anchor="t" anchorCtr="0">
          <a:noAutofit/>
        </a:bodyPr>
        <a:lstStyle/>
        <a:p>
          <a:pPr lvl="0" algn="l" defTabSz="889000">
            <a:lnSpc>
              <a:spcPct val="90000"/>
            </a:lnSpc>
            <a:spcBef>
              <a:spcPct val="0"/>
            </a:spcBef>
            <a:spcAft>
              <a:spcPct val="35000"/>
            </a:spcAft>
          </a:pPr>
          <a:r>
            <a:rPr lang="en-GB" sz="2000" b="1" kern="1200">
              <a:solidFill>
                <a:sysClr val="windowText" lastClr="000000">
                  <a:hueOff val="0"/>
                  <a:satOff val="0"/>
                  <a:lumOff val="0"/>
                  <a:alphaOff val="0"/>
                </a:sysClr>
              </a:solidFill>
              <a:latin typeface="Arial" pitchFamily="34" charset="0"/>
              <a:ea typeface="+mn-ea"/>
              <a:cs typeface="Arial" pitchFamily="34" charset="0"/>
            </a:rPr>
            <a:t>Main Professional Grade</a:t>
          </a:r>
        </a:p>
      </dsp:txBody>
      <dsp:txXfrm>
        <a:off x="914349" y="1434485"/>
        <a:ext cx="4464457" cy="717770"/>
      </dsp:txXfrm>
    </dsp:sp>
    <dsp:sp modelId="{C80405A8-2ADE-4585-80CB-7089D2C99406}">
      <dsp:nvSpPr>
        <dsp:cNvPr id="0" name=""/>
        <dsp:cNvSpPr/>
      </dsp:nvSpPr>
      <dsp:spPr>
        <a:xfrm>
          <a:off x="875961" y="2152255"/>
          <a:ext cx="2047368" cy="0"/>
        </a:xfrm>
        <a:prstGeom prst="line">
          <a:avLst/>
        </a:prstGeom>
        <a:solidFill>
          <a:srgbClr val="4F81BD">
            <a:hueOff val="0"/>
            <a:satOff val="0"/>
            <a:lumOff val="0"/>
            <a:alphaOff val="0"/>
          </a:srgbClr>
        </a:solidFill>
        <a:ln w="25400" cap="flat" cmpd="sng" algn="ctr">
          <a:solidFill>
            <a:srgbClr val="4F81BD">
              <a:tint val="5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LinedList">
  <dgm:title val=""/>
  <dgm:desc val=""/>
  <dgm:catLst>
    <dgm:cat type="hierarchy" pri="8000"/>
    <dgm:cat type="list" pri="25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clrData>
  <dgm:layoutNode name="vert0">
    <dgm:varLst>
      <dgm:dir/>
      <dgm:animOne val="branch"/>
      <dgm:animLvl val="lvl"/>
    </dgm:varLst>
    <dgm:choose name="Name0">
      <dgm:if name="Name1" func="var" arg="dir" op="equ" val="norm">
        <dgm:alg type="lin">
          <dgm:param type="linDir" val="fromT"/>
          <dgm:param type="nodeHorzAlign" val="l"/>
        </dgm:alg>
      </dgm:if>
      <dgm:else name="Name2">
        <dgm:alg type="lin">
          <dgm:param type="linDir" val="fromT"/>
          <dgm:param type="nodeHorzAlign" val="r"/>
        </dgm:alg>
      </dgm:else>
    </dgm:choose>
    <dgm:shape xmlns:r="http://schemas.openxmlformats.org/officeDocument/2006/relationships" r:blip="">
      <dgm:adjLst/>
    </dgm:shape>
    <dgm:presOf/>
    <dgm:constrLst>
      <dgm:constr type="w" for="ch" forName="horz1" refType="w"/>
      <dgm:constr type="h" for="ch" forName="horz1" refType="h"/>
      <dgm:constr type="h" for="des" forName="vert1" refType="h"/>
      <dgm:constr type="h" for="des" forName="tx1" refType="h"/>
      <dgm:constr type="h" for="des" forName="horz2" refType="h"/>
      <dgm:constr type="h" for="des" forName="vert2" refType="h"/>
      <dgm:constr type="h" for="des" forName="horz3" refType="h"/>
      <dgm:constr type="h" for="des" forName="vert3" refType="h"/>
      <dgm:constr type="h" for="des" forName="horz4" refType="h"/>
      <dgm:constr type="h" for="des" ptType="node" refType="h"/>
      <dgm:constr type="primFontSz" for="des" forName="tx1" op="equ" val="65"/>
      <dgm:constr type="primFontSz" for="des" forName="tx2" op="equ" val="65"/>
      <dgm:constr type="primFontSz" for="des" forName="tx3" op="equ" val="65"/>
      <dgm:constr type="primFontSz" for="des" forName="tx4" op="equ" val="65"/>
      <dgm:constr type="w" for="des" forName="thickLine" refType="w"/>
      <dgm:constr type="h" for="des" forName="thickLine"/>
      <dgm:constr type="h" for="des" forName="thinLine1"/>
      <dgm:constr type="h" for="des" forName="thinLine2b"/>
      <dgm:constr type="h" for="des" forName="thinLine3"/>
      <dgm:constr type="h" for="des" forName="vertSpace2a" refType="h" fact="0.05"/>
      <dgm:constr type="h" for="des" forName="vertSpace2b" refType="h" refFor="des" refForName="vertSpace2a"/>
    </dgm:constrLst>
    <dgm:forEach name="Name3" axis="ch" ptType="node">
      <dgm:layoutNode name="thickLine" styleLbl="alignNode1">
        <dgm:alg type="sp"/>
        <dgm:shape xmlns:r="http://schemas.openxmlformats.org/officeDocument/2006/relationships" type="line" r:blip="">
          <dgm:adjLst/>
        </dgm:shape>
        <dgm:presOf/>
      </dgm:layoutNode>
      <dgm:layoutNode name="horz1">
        <dgm:choose name="Name4">
          <dgm:if name="Name5" func="var" arg="dir" op="equ" val="norm">
            <dgm:alg type="lin">
              <dgm:param type="linDir" val="fromL"/>
              <dgm:param type="nodeVertAlign" val="t"/>
            </dgm:alg>
          </dgm:if>
          <dgm:else name="Name6">
            <dgm:alg type="lin">
              <dgm:param type="linDir" val="fromR"/>
              <dgm:param type="nodeVertAlign" val="t"/>
            </dgm:alg>
          </dgm:else>
        </dgm:choose>
        <dgm:shape xmlns:r="http://schemas.openxmlformats.org/officeDocument/2006/relationships" r:blip="">
          <dgm:adjLst/>
        </dgm:shape>
        <dgm:presOf/>
        <dgm:choose name="Name7">
          <dgm:if name="Name8" axis="root des" func="maxDepth" op="equ" val="1">
            <dgm:constrLst>
              <dgm:constr type="w" for="ch" forName="tx1" refType="w"/>
            </dgm:constrLst>
          </dgm:if>
          <dgm:if name="Name9" axis="root des" func="maxDepth" op="equ" val="2">
            <dgm:constrLst>
              <dgm:constr type="w" for="ch" forName="tx1" refType="w" fact="0.2"/>
              <dgm:constr type="w" for="des" forName="tx2" refType="w" fact="0.785"/>
              <dgm:constr type="w" for="des" forName="horzSpace2" refType="w" fact="0.015"/>
              <dgm:constr type="w" for="des" forName="thinLine2b" refType="w" fact="0.8"/>
            </dgm:constrLst>
          </dgm:if>
          <dgm:if name="Name10" axis="root des" func="maxDepth" op="equ" val="3">
            <dgm:constrLst>
              <dgm:constr type="w" for="ch" forName="tx1" refType="w" fact="0.2"/>
              <dgm:constr type="w" for="des" forName="tx2" refType="w" fact="0.385"/>
              <dgm:constr type="w" for="des" forName="tx3" refType="w" fact="0.385"/>
              <dgm:constr type="w" for="des" forName="horzSpace2" refType="w" fact="0.015"/>
              <dgm:constr type="w" for="des" forName="horzSpace3" refType="w" fact="0.015"/>
              <dgm:constr type="w" for="des" forName="thinLine2b" refType="w" fact="0.8"/>
              <dgm:constr type="w" for="des" forName="thinLine3" refType="w" fact="0.385"/>
            </dgm:constrLst>
          </dgm:if>
          <dgm:if name="Name11" axis="root des" func="maxDepth" op="gte" val="4">
            <dgm:constrLst>
              <dgm:constr type="w" for="ch" forName="tx1" refType="w" fact="0.2"/>
              <dgm:constr type="w" for="des" forName="tx2" refType="w" fact="0.2516"/>
              <dgm:constr type="w" for="des" forName="tx3" refType="w" fact="0.2516"/>
              <dgm:constr type="w" for="des" forName="tx4" refType="w" fact="0.2516"/>
              <dgm:constr type="w" for="des" forName="horzSpace2" refType="w" fact="0.015"/>
              <dgm:constr type="w" for="des" forName="horzSpace3" refType="w" fact="0.015"/>
              <dgm:constr type="w" for="des" forName="horzSpace4" refType="w" fact="0.015"/>
              <dgm:constr type="w" for="des" forName="thinLine2b" refType="w" fact="0.8"/>
              <dgm:constr type="w" for="des" forName="thinLine3" refType="w" fact="0.5332"/>
            </dgm:constrLst>
          </dgm:if>
          <dgm:else name="Name12"/>
        </dgm:choose>
        <dgm:layoutNode name="tx1"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1">
          <dgm:choose name="Name13">
            <dgm:if name="Name14" func="var" arg="dir" op="equ" val="norm">
              <dgm:alg type="lin">
                <dgm:param type="linDir" val="fromT"/>
                <dgm:param type="nodeHorzAlign" val="l"/>
              </dgm:alg>
            </dgm:if>
            <dgm:else name="Name15">
              <dgm:alg type="lin">
                <dgm:param type="linDir" val="fromT"/>
                <dgm:param type="nodeHorzAlign" val="r"/>
              </dgm:alg>
            </dgm:else>
          </dgm:choose>
          <dgm:shape xmlns:r="http://schemas.openxmlformats.org/officeDocument/2006/relationships" r:blip="">
            <dgm:adjLst/>
          </dgm:shape>
          <dgm:presOf/>
          <dgm:forEach name="Name16" axis="ch" ptType="node">
            <dgm:choose name="Name17">
              <dgm:if name="Name18" axis="self" ptType="node" func="pos" op="equ" val="1">
                <dgm:layoutNode name="vertSpace2a">
                  <dgm:alg type="sp"/>
                  <dgm:shape xmlns:r="http://schemas.openxmlformats.org/officeDocument/2006/relationships" r:blip="">
                    <dgm:adjLst/>
                  </dgm:shape>
                  <dgm:presOf/>
                </dgm:layoutNode>
              </dgm:if>
              <dgm:else name="Name19"/>
            </dgm:choose>
            <dgm:layoutNode name="horz2">
              <dgm:choose name="Name20">
                <dgm:if name="Name21" func="var" arg="dir" op="equ" val="norm">
                  <dgm:alg type="lin">
                    <dgm:param type="linDir" val="fromL"/>
                    <dgm:param type="nodeVertAlign" val="t"/>
                  </dgm:alg>
                </dgm:if>
                <dgm:else name="Name22">
                  <dgm:alg type="lin">
                    <dgm:param type="linDir" val="fromR"/>
                    <dgm:param type="nodeVertAlign" val="t"/>
                  </dgm:alg>
                </dgm:else>
              </dgm:choose>
              <dgm:shape xmlns:r="http://schemas.openxmlformats.org/officeDocument/2006/relationships" r:blip="">
                <dgm:adjLst/>
              </dgm:shape>
              <dgm:presOf/>
              <dgm:layoutNode name="horzSpace2">
                <dgm:alg type="sp"/>
                <dgm:shape xmlns:r="http://schemas.openxmlformats.org/officeDocument/2006/relationships" r:blip="">
                  <dgm:adjLst/>
                </dgm:shape>
                <dgm:presOf/>
              </dgm:layoutNode>
              <dgm:layoutNode name="tx2"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2">
                <dgm:choose name="Name23">
                  <dgm:if name="Name24" func="var" arg="dir" op="equ" val="norm">
                    <dgm:alg type="lin">
                      <dgm:param type="linDir" val="fromT"/>
                      <dgm:param type="nodeHorzAlign" val="l"/>
                    </dgm:alg>
                  </dgm:if>
                  <dgm:else name="Name25">
                    <dgm:alg type="lin">
                      <dgm:param type="linDir" val="fromT"/>
                      <dgm:param type="nodeHorzAlign" val="r"/>
                    </dgm:alg>
                  </dgm:else>
                </dgm:choose>
                <dgm:shape xmlns:r="http://schemas.openxmlformats.org/officeDocument/2006/relationships" r:blip="">
                  <dgm:adjLst/>
                </dgm:shape>
                <dgm:presOf/>
                <dgm:forEach name="Name26" axis="ch" ptType="node">
                  <dgm:layoutNode name="horz3">
                    <dgm:choose name="Name27">
                      <dgm:if name="Name28" func="var" arg="dir" op="equ" val="norm">
                        <dgm:alg type="lin">
                          <dgm:param type="linDir" val="fromL"/>
                          <dgm:param type="nodeVertAlign" val="t"/>
                        </dgm:alg>
                      </dgm:if>
                      <dgm:else name="Name29">
                        <dgm:alg type="lin">
                          <dgm:param type="linDir" val="fromR"/>
                          <dgm:param type="nodeVertAlign" val="t"/>
                        </dgm:alg>
                      </dgm:else>
                    </dgm:choose>
                    <dgm:shape xmlns:r="http://schemas.openxmlformats.org/officeDocument/2006/relationships" r:blip="">
                      <dgm:adjLst/>
                    </dgm:shape>
                    <dgm:presOf/>
                    <dgm:layoutNode name="horzSpace3">
                      <dgm:alg type="sp"/>
                      <dgm:shape xmlns:r="http://schemas.openxmlformats.org/officeDocument/2006/relationships" r:blip="">
                        <dgm:adjLst/>
                      </dgm:shape>
                      <dgm:presOf/>
                    </dgm:layoutNode>
                    <dgm:layoutNode name="tx3"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3">
                      <dgm:choose name="Name30">
                        <dgm:if name="Name31" func="var" arg="dir" op="equ" val="norm">
                          <dgm:alg type="lin">
                            <dgm:param type="linDir" val="fromT"/>
                            <dgm:param type="nodeHorzAlign" val="l"/>
                          </dgm:alg>
                        </dgm:if>
                        <dgm:else name="Name32">
                          <dgm:alg type="lin">
                            <dgm:param type="linDir" val="fromT"/>
                            <dgm:param type="nodeHorzAlign" val="r"/>
                          </dgm:alg>
                        </dgm:else>
                      </dgm:choose>
                      <dgm:shape xmlns:r="http://schemas.openxmlformats.org/officeDocument/2006/relationships" r:blip="">
                        <dgm:adjLst/>
                      </dgm:shape>
                      <dgm:presOf/>
                      <dgm:forEach name="Name33" axis="ch" ptType="node">
                        <dgm:layoutNode name="horz4">
                          <dgm:choose name="Name34">
                            <dgm:if name="Name35" func="var" arg="dir" op="equ" val="norm">
                              <dgm:alg type="lin">
                                <dgm:param type="linDir" val="fromL"/>
                                <dgm:param type="nodeVertAlign" val="t"/>
                              </dgm:alg>
                            </dgm:if>
                            <dgm:else name="Name36">
                              <dgm:alg type="lin">
                                <dgm:param type="linDir" val="fromR"/>
                                <dgm:param type="nodeVertAlign" val="t"/>
                              </dgm:alg>
                            </dgm:else>
                          </dgm:choose>
                          <dgm:shape xmlns:r="http://schemas.openxmlformats.org/officeDocument/2006/relationships" r:blip="">
                            <dgm:adjLst/>
                          </dgm:shape>
                          <dgm:presOf/>
                          <dgm:layoutNode name="horzSpace4">
                            <dgm:alg type="sp"/>
                            <dgm:shape xmlns:r="http://schemas.openxmlformats.org/officeDocument/2006/relationships" r:blip="">
                              <dgm:adjLst/>
                            </dgm:shape>
                            <dgm:presOf/>
                          </dgm:layoutNode>
                          <dgm:layoutNode name="tx4" styleLbl="revTx">
                            <dgm:varLst>
                              <dgm:bulletEnabled val="1"/>
                            </dgm:varLst>
                            <dgm:alg type="tx">
                              <dgm:param type="parTxLTRAlign" val="l"/>
                              <dgm:param type="parTxRTLAlign" val="r"/>
                              <dgm:param type="txAnchorVert" val="t"/>
                            </dgm:alg>
                            <dgm:shape xmlns:r="http://schemas.openxmlformats.org/officeDocument/2006/relationships" type="rect" r:blip="">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dgm:layoutNode>
                  </dgm:layoutNode>
                  <dgm:forEach name="Name37" axis="followSib" ptType="sibTrans" cnt="1">
                    <dgm:layoutNode name="thinLine3" styleLbl="callout">
                      <dgm:alg type="sp"/>
                      <dgm:shape xmlns:r="http://schemas.openxmlformats.org/officeDocument/2006/relationships" type="line" r:blip="">
                        <dgm:adjLst/>
                      </dgm:shape>
                      <dgm:presOf/>
                    </dgm:layoutNode>
                  </dgm:forEach>
                </dgm:forEach>
              </dgm:layoutNode>
            </dgm:layoutNode>
            <dgm:layoutNode name="thinLine2b" styleLbl="callout">
              <dgm:alg type="sp"/>
              <dgm:shape xmlns:r="http://schemas.openxmlformats.org/officeDocument/2006/relationships" type="line" r:blip="">
                <dgm:adjLst/>
              </dgm:shape>
              <dgm:presOf/>
            </dgm:layoutNode>
            <dgm:layoutNode name="vertSpace2b">
              <dgm:alg type="sp"/>
              <dgm:shape xmlns:r="http://schemas.openxmlformats.org/officeDocument/2006/relationships" r:blip="">
                <dgm:adjLst/>
              </dgm:shape>
              <dgm:presOf/>
            </dgm:layoutNode>
          </dgm:forEach>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ECF7C-9AE4-4F8E-AF40-E8623D653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3</Pages>
  <Words>940</Words>
  <Characters>5364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The Kingswinford School</Company>
  <LinksUpToDate>false</LinksUpToDate>
  <CharactersWithSpaces>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pguest</dc:creator>
  <cp:lastModifiedBy>Mrs K Hill</cp:lastModifiedBy>
  <cp:revision>10</cp:revision>
  <cp:lastPrinted>2017-03-30T11:24:00Z</cp:lastPrinted>
  <dcterms:created xsi:type="dcterms:W3CDTF">2017-09-27T10:37:00Z</dcterms:created>
  <dcterms:modified xsi:type="dcterms:W3CDTF">2018-01-25T12:05:00Z</dcterms:modified>
</cp:coreProperties>
</file>