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9C1" w:rsidRDefault="000879C1"/>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930"/>
      </w:tblGrid>
      <w:tr w:rsidR="003E4CD5" w:rsidRPr="000879C1" w:rsidTr="000879C1">
        <w:tc>
          <w:tcPr>
            <w:tcW w:w="10773" w:type="dxa"/>
            <w:gridSpan w:val="2"/>
          </w:tcPr>
          <w:p w:rsidR="000879C1" w:rsidRDefault="0096500C" w:rsidP="000879C1">
            <w:pPr>
              <w:rPr>
                <w:b/>
                <w:color w:val="0070C0"/>
                <w:sz w:val="32"/>
                <w:szCs w:val="32"/>
              </w:rPr>
            </w:pPr>
            <w:r>
              <w:rPr>
                <w:b/>
                <w:color w:val="0070C0"/>
                <w:sz w:val="32"/>
                <w:szCs w:val="32"/>
              </w:rPr>
              <w:t>Job Description</w:t>
            </w:r>
          </w:p>
          <w:p w:rsidR="003E4CD5" w:rsidRPr="000879C1" w:rsidRDefault="00E1730A" w:rsidP="00323306">
            <w:pPr>
              <w:rPr>
                <w:i/>
              </w:rPr>
            </w:pPr>
            <w:r>
              <w:rPr>
                <w:b/>
                <w:color w:val="0070C0"/>
                <w:sz w:val="28"/>
                <w:szCs w:val="28"/>
              </w:rPr>
              <w:t>Teachers and Support Staff</w:t>
            </w:r>
            <w:r w:rsidR="000879C1">
              <w:rPr>
                <w:b/>
                <w:noProof/>
                <w:color w:val="0070C0"/>
                <w:sz w:val="32"/>
                <w:szCs w:val="32"/>
                <w:lang w:val="en-GB" w:eastAsia="en-GB"/>
              </w:rPr>
              <w:drawing>
                <wp:anchor distT="0" distB="0" distL="114300" distR="114300" simplePos="0" relativeHeight="251658240" behindDoc="0" locked="0" layoutInCell="1" allowOverlap="1" wp14:editId="40CD0908">
                  <wp:simplePos x="0" y="0"/>
                  <wp:positionH relativeFrom="margin">
                    <wp:posOffset>5671743</wp:posOffset>
                  </wp:positionH>
                  <wp:positionV relativeFrom="margin">
                    <wp:posOffset>31750</wp:posOffset>
                  </wp:positionV>
                  <wp:extent cx="1053465" cy="424180"/>
                  <wp:effectExtent l="0" t="0" r="0" b="0"/>
                  <wp:wrapSquare wrapText="bothSides"/>
                  <wp:docPr id="1" name="Picture 1"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ckfoot Trust Logo (cropp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3465" cy="424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1730A" w:rsidRPr="00E1730A" w:rsidTr="001D256B">
        <w:tc>
          <w:tcPr>
            <w:tcW w:w="1843" w:type="dxa"/>
            <w:shd w:val="clear" w:color="auto" w:fill="B4C6E7" w:themeFill="accent1" w:themeFillTint="66"/>
          </w:tcPr>
          <w:p w:rsidR="001D256B" w:rsidRPr="001D256B" w:rsidRDefault="00020001" w:rsidP="001D256B">
            <w:pPr>
              <w:rPr>
                <w:b/>
                <w:color w:val="FFFFFF" w:themeColor="background1"/>
                <w:sz w:val="32"/>
                <w:szCs w:val="32"/>
              </w:rPr>
            </w:pPr>
            <w:r w:rsidRPr="001D256B">
              <w:rPr>
                <w:b/>
                <w:color w:val="FFFFFF" w:themeColor="background1"/>
                <w:sz w:val="32"/>
                <w:szCs w:val="32"/>
              </w:rPr>
              <w:t>Role:</w:t>
            </w:r>
          </w:p>
        </w:tc>
        <w:sdt>
          <w:sdtPr>
            <w:rPr>
              <w:b/>
            </w:rPr>
            <w:id w:val="632373777"/>
            <w:placeholder>
              <w:docPart w:val="DefaultPlaceholder_-1854013440"/>
            </w:placeholder>
          </w:sdtPr>
          <w:sdtEndPr/>
          <w:sdtContent>
            <w:bookmarkStart w:id="0" w:name="_GoBack" w:displacedByCustomXml="next"/>
            <w:sdt>
              <w:sdtPr>
                <w:rPr>
                  <w:b/>
                </w:rPr>
                <w:id w:val="-259920620"/>
                <w:placeholder>
                  <w:docPart w:val="DefaultPlaceholder_-1854013440"/>
                </w:placeholder>
              </w:sdtPr>
              <w:sdtEndPr/>
              <w:sdtContent>
                <w:tc>
                  <w:tcPr>
                    <w:tcW w:w="8930" w:type="dxa"/>
                  </w:tcPr>
                  <w:p w:rsidR="00020001" w:rsidRPr="00E1730A" w:rsidRDefault="004E6036" w:rsidP="009436C4">
                    <w:pPr>
                      <w:rPr>
                        <w:b/>
                      </w:rPr>
                    </w:pPr>
                    <w:r>
                      <w:rPr>
                        <w:b/>
                        <w:sz w:val="26"/>
                        <w:szCs w:val="26"/>
                      </w:rPr>
                      <w:t>Subject Leader-</w:t>
                    </w:r>
                    <w:r w:rsidRPr="007069B0">
                      <w:rPr>
                        <w:b/>
                        <w:sz w:val="26"/>
                        <w:szCs w:val="26"/>
                      </w:rPr>
                      <w:t xml:space="preserve"> </w:t>
                    </w:r>
                    <w:r>
                      <w:rPr>
                        <w:b/>
                        <w:sz w:val="26"/>
                        <w:szCs w:val="26"/>
                      </w:rPr>
                      <w:t>Technology</w:t>
                    </w:r>
                  </w:p>
                </w:tc>
              </w:sdtContent>
            </w:sdt>
            <w:bookmarkEnd w:id="0" w:displacedByCustomXml="next"/>
          </w:sdtContent>
        </w:sdt>
      </w:tr>
      <w:tr w:rsidR="0096500C" w:rsidRPr="000879C1" w:rsidTr="001D256B">
        <w:tc>
          <w:tcPr>
            <w:tcW w:w="1843" w:type="dxa"/>
            <w:shd w:val="clear" w:color="auto" w:fill="F2F2F2" w:themeFill="background1" w:themeFillShade="F2"/>
          </w:tcPr>
          <w:p w:rsidR="0096500C" w:rsidRPr="000879C1" w:rsidRDefault="0096500C" w:rsidP="00D639AB">
            <w:pPr>
              <w:spacing w:line="276" w:lineRule="auto"/>
            </w:pPr>
            <w:r>
              <w:t>School:</w:t>
            </w:r>
          </w:p>
        </w:tc>
        <w:sdt>
          <w:sdtPr>
            <w:id w:val="1384455670"/>
            <w:placeholder>
              <w:docPart w:val="DefaultPlaceholder_-1854013440"/>
            </w:placeholder>
          </w:sdtPr>
          <w:sdtEndPr/>
          <w:sdtContent>
            <w:tc>
              <w:tcPr>
                <w:tcW w:w="8930" w:type="dxa"/>
                <w:shd w:val="clear" w:color="auto" w:fill="auto"/>
              </w:tcPr>
              <w:p w:rsidR="0096500C" w:rsidRPr="000879C1" w:rsidRDefault="00C33BB4" w:rsidP="00C33BB4">
                <w:pPr>
                  <w:spacing w:line="276" w:lineRule="auto"/>
                </w:pPr>
                <w:r>
                  <w:t xml:space="preserve">Beckfoot Oakbank </w:t>
                </w:r>
              </w:p>
            </w:tc>
          </w:sdtContent>
        </w:sdt>
      </w:tr>
      <w:tr w:rsidR="0096500C" w:rsidRPr="000879C1" w:rsidTr="001D256B">
        <w:tc>
          <w:tcPr>
            <w:tcW w:w="1843" w:type="dxa"/>
            <w:shd w:val="clear" w:color="auto" w:fill="F2F2F2" w:themeFill="background1" w:themeFillShade="F2"/>
          </w:tcPr>
          <w:p w:rsidR="0096500C" w:rsidRPr="000879C1" w:rsidRDefault="0096500C" w:rsidP="00D639AB">
            <w:pPr>
              <w:spacing w:line="276" w:lineRule="auto"/>
            </w:pPr>
            <w:r>
              <w:t>Salary/Grade:</w:t>
            </w:r>
          </w:p>
        </w:tc>
        <w:sdt>
          <w:sdtPr>
            <w:id w:val="-1206721801"/>
            <w:placeholder>
              <w:docPart w:val="DefaultPlaceholder_-1854013440"/>
            </w:placeholder>
          </w:sdtPr>
          <w:sdtEndPr/>
          <w:sdtContent>
            <w:tc>
              <w:tcPr>
                <w:tcW w:w="8930" w:type="dxa"/>
              </w:tcPr>
              <w:p w:rsidR="0096500C" w:rsidRPr="000879C1" w:rsidRDefault="004E6036" w:rsidP="000B18F4">
                <w:r>
                  <w:rPr>
                    <w:b/>
                    <w:sz w:val="26"/>
                    <w:szCs w:val="26"/>
                  </w:rPr>
                  <w:t>TLR 2b</w:t>
                </w:r>
              </w:p>
            </w:tc>
          </w:sdtContent>
        </w:sdt>
      </w:tr>
      <w:tr w:rsidR="0096500C" w:rsidRPr="000879C1" w:rsidTr="001D256B">
        <w:tc>
          <w:tcPr>
            <w:tcW w:w="1843" w:type="dxa"/>
            <w:shd w:val="clear" w:color="auto" w:fill="F2F2F2" w:themeFill="background1" w:themeFillShade="F2"/>
          </w:tcPr>
          <w:p w:rsidR="0096500C" w:rsidRPr="000879C1" w:rsidRDefault="0096500C" w:rsidP="00D639AB">
            <w:pPr>
              <w:spacing w:line="276" w:lineRule="auto"/>
            </w:pPr>
            <w:r>
              <w:t>Reporting to:</w:t>
            </w:r>
          </w:p>
        </w:tc>
        <w:sdt>
          <w:sdtPr>
            <w:id w:val="2081246121"/>
            <w:placeholder>
              <w:docPart w:val="DefaultPlaceholder_-1854013440"/>
            </w:placeholder>
          </w:sdtPr>
          <w:sdtEndPr/>
          <w:sdtContent>
            <w:tc>
              <w:tcPr>
                <w:tcW w:w="8930" w:type="dxa"/>
              </w:tcPr>
              <w:p w:rsidR="0096500C" w:rsidRPr="000879C1" w:rsidRDefault="004E6036" w:rsidP="004E6036">
                <w:r>
                  <w:t>Faculty Leader of Technology</w:t>
                </w:r>
              </w:p>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Core Purpose of the Post:</w:t>
            </w:r>
          </w:p>
        </w:tc>
      </w:tr>
      <w:tr w:rsidR="0096500C" w:rsidRPr="000879C1" w:rsidTr="0096500C">
        <w:sdt>
          <w:sdtPr>
            <w:id w:val="-222991291"/>
            <w:placeholder>
              <w:docPart w:val="DefaultPlaceholder_-1854013440"/>
            </w:placeholder>
          </w:sdtPr>
          <w:sdtEndPr/>
          <w:sdtContent>
            <w:tc>
              <w:tcPr>
                <w:tcW w:w="10773" w:type="dxa"/>
                <w:gridSpan w:val="2"/>
                <w:shd w:val="clear" w:color="auto" w:fill="auto"/>
              </w:tcPr>
              <w:p w:rsidR="0096500C" w:rsidRPr="000879C1" w:rsidRDefault="004E6036" w:rsidP="004E6036">
                <w:pPr>
                  <w:spacing w:after="200" w:line="276" w:lineRule="auto"/>
                  <w:jc w:val="both"/>
                </w:pPr>
                <w:r w:rsidRPr="007069B0">
                  <w:t>The Subject Leader works closely with the Faculty Leader and is accountable for student outcomes for all groups of learner’s at the relevant key stage/year group and for the quality of teaching within their specialist area, whilst developing his/her own leadership skills and behaviours.</w:t>
                </w:r>
              </w:p>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Main Duties and responsibilities:</w:t>
            </w:r>
          </w:p>
        </w:tc>
      </w:tr>
      <w:tr w:rsidR="0096500C" w:rsidRPr="000879C1" w:rsidTr="00265504">
        <w:sdt>
          <w:sdtPr>
            <w:id w:val="-1843933960"/>
            <w:placeholder>
              <w:docPart w:val="DefaultPlaceholder_-1854013440"/>
            </w:placeholder>
          </w:sdtPr>
          <w:sdtEndPr/>
          <w:sdtContent>
            <w:tc>
              <w:tcPr>
                <w:tcW w:w="10773" w:type="dxa"/>
                <w:gridSpan w:val="2"/>
                <w:shd w:val="clear" w:color="auto" w:fill="auto"/>
              </w:tcPr>
              <w:p w:rsidR="004E6036" w:rsidRPr="007069B0" w:rsidRDefault="004E6036" w:rsidP="004E6036">
                <w:pPr>
                  <w:spacing w:after="200" w:line="276" w:lineRule="auto"/>
                  <w:contextualSpacing/>
                  <w:jc w:val="both"/>
                </w:pPr>
                <w:r w:rsidRPr="007069B0">
                  <w:t>To contribute to the strategic leadership of the faculty including faculty self-evaluation and faculty improvement plans</w:t>
                </w:r>
              </w:p>
              <w:p w:rsidR="004E6036" w:rsidRPr="007069B0" w:rsidRDefault="004E6036" w:rsidP="004E6036">
                <w:pPr>
                  <w:spacing w:after="200" w:line="276" w:lineRule="auto"/>
                  <w:contextualSpacing/>
                  <w:jc w:val="both"/>
                </w:pPr>
                <w:r w:rsidRPr="007069B0">
                  <w:t xml:space="preserve">To support the Faculty Leader in the management of the Faculty </w:t>
                </w:r>
              </w:p>
              <w:p w:rsidR="004E6036" w:rsidRPr="007069B0" w:rsidRDefault="004E6036" w:rsidP="004E6036">
                <w:pPr>
                  <w:spacing w:after="200" w:line="276" w:lineRule="auto"/>
                  <w:contextualSpacing/>
                  <w:jc w:val="both"/>
                </w:pPr>
                <w:r w:rsidRPr="007069B0">
                  <w:t>To participate in recruitment of teaching staff</w:t>
                </w:r>
              </w:p>
              <w:p w:rsidR="004E6036" w:rsidRPr="007069B0" w:rsidRDefault="004E6036" w:rsidP="004E6036">
                <w:pPr>
                  <w:spacing w:after="200" w:line="276" w:lineRule="auto"/>
                  <w:contextualSpacing/>
                  <w:jc w:val="both"/>
                </w:pPr>
                <w:r w:rsidRPr="007069B0">
                  <w:t>To support the Faculty leader in identification of staff CPD needs and contribute to faculty CPD sessions</w:t>
                </w:r>
              </w:p>
              <w:p w:rsidR="004E6036" w:rsidRPr="007069B0" w:rsidRDefault="004E6036" w:rsidP="004E6036">
                <w:pPr>
                  <w:spacing w:after="200" w:line="276" w:lineRule="auto"/>
                  <w:contextualSpacing/>
                  <w:jc w:val="both"/>
                </w:pPr>
                <w:r w:rsidRPr="007069B0">
                  <w:t>To support the Faculty Leader in building a culture of constant evaluation and improvement</w:t>
                </w:r>
              </w:p>
              <w:p w:rsidR="004E6036" w:rsidRPr="007069B0" w:rsidRDefault="004E6036" w:rsidP="004E6036">
                <w:pPr>
                  <w:spacing w:after="200" w:line="276" w:lineRule="auto"/>
                  <w:contextualSpacing/>
                  <w:jc w:val="both"/>
                </w:pPr>
                <w:r w:rsidRPr="007069B0">
                  <w:t>Demonstrate emotional intelligence</w:t>
                </w:r>
              </w:p>
              <w:p w:rsidR="004E6036" w:rsidRPr="007069B0" w:rsidRDefault="004E6036" w:rsidP="004E6036">
                <w:pPr>
                  <w:spacing w:after="200" w:line="276" w:lineRule="auto"/>
                  <w:contextualSpacing/>
                  <w:jc w:val="both"/>
                </w:pPr>
                <w:r w:rsidRPr="007069B0">
                  <w:t>Student outcomes -ensure attainment, achievement and progress for all students in</w:t>
                </w:r>
                <w:r w:rsidRPr="007069B0">
                  <w:rPr>
                    <w:b/>
                  </w:rPr>
                  <w:t xml:space="preserve"> </w:t>
                </w:r>
                <w:r w:rsidRPr="007069B0">
                  <w:t xml:space="preserve">Key stage /year groups (including any students on alternative provision or accessing the pathways provision) </w:t>
                </w:r>
              </w:p>
              <w:p w:rsidR="004E6036" w:rsidRPr="007069B0" w:rsidRDefault="004E6036" w:rsidP="004E6036">
                <w:pPr>
                  <w:spacing w:after="200" w:line="276" w:lineRule="auto"/>
                  <w:contextualSpacing/>
                  <w:jc w:val="both"/>
                </w:pPr>
                <w:r w:rsidRPr="007069B0">
                  <w:t>Curriculum management of key stage/year group(s) and the development of all courses - ‘the right content, at the right time, to the right students’</w:t>
                </w:r>
              </w:p>
              <w:p w:rsidR="004E6036" w:rsidRPr="007069B0" w:rsidRDefault="004E6036" w:rsidP="004E6036">
                <w:pPr>
                  <w:spacing w:after="200" w:line="276" w:lineRule="auto"/>
                  <w:contextualSpacing/>
                  <w:jc w:val="both"/>
                </w:pPr>
                <w:r w:rsidRPr="007069B0">
                  <w:t>Monitoring the progress and attainment of students and providing relevant updates as required: analysing progress data,</w:t>
                </w:r>
                <w:r>
                  <w:t xml:space="preserve"> </w:t>
                </w:r>
                <w:r w:rsidRPr="007069B0">
                  <w:t>identifying areas of student underperformance and initiating intervention strategies as required</w:t>
                </w:r>
              </w:p>
              <w:p w:rsidR="0096500C" w:rsidRPr="000879C1" w:rsidRDefault="004E6036" w:rsidP="004E6036">
                <w:pPr>
                  <w:spacing w:after="200" w:line="276" w:lineRule="auto"/>
                  <w:contextualSpacing/>
                  <w:jc w:val="both"/>
                </w:pPr>
                <w:r w:rsidRPr="007069B0">
                  <w:t>Overseeing the provision of appropriate schemes of work, including assessment procedures, which challenge, engage and excite students, leading to engaged and independent learners</w:t>
                </w:r>
                <w:r>
                  <w:t>.</w:t>
                </w:r>
              </w:p>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Supervision and range of decision making:</w:t>
            </w:r>
          </w:p>
        </w:tc>
      </w:tr>
      <w:tr w:rsidR="0096500C" w:rsidRPr="000879C1" w:rsidTr="0096500C">
        <w:sdt>
          <w:sdtPr>
            <w:id w:val="-1104496130"/>
            <w:placeholder>
              <w:docPart w:val="DefaultPlaceholder_-1854013440"/>
            </w:placeholder>
          </w:sdtPr>
          <w:sdtEndPr/>
          <w:sdtContent>
            <w:sdt>
              <w:sdtPr>
                <w:id w:val="-1326124570"/>
                <w:placeholder>
                  <w:docPart w:val="DefaultPlaceholder_-1854013440"/>
                </w:placeholder>
              </w:sdtPr>
              <w:sdtEndPr/>
              <w:sdtContent>
                <w:tc>
                  <w:tcPr>
                    <w:tcW w:w="10773" w:type="dxa"/>
                    <w:gridSpan w:val="2"/>
                    <w:shd w:val="clear" w:color="auto" w:fill="auto"/>
                  </w:tcPr>
                  <w:sdt>
                    <w:sdtPr>
                      <w:id w:val="-985779874"/>
                      <w:placeholder>
                        <w:docPart w:val="334EB51D24BB40CEB8E15E1CA7781151"/>
                      </w:placeholder>
                    </w:sdtPr>
                    <w:sdtEndPr/>
                    <w:sdtContent>
                      <w:p w:rsidR="004E6036" w:rsidRDefault="004E6036" w:rsidP="004E6036">
                        <w:r w:rsidRPr="00724C5C">
                          <w:rPr>
                            <w:rFonts w:cstheme="minorHAnsi"/>
                            <w:color w:val="000000" w:themeColor="text1"/>
                          </w:rPr>
                          <w:t xml:space="preserve">To effectively line </w:t>
                        </w:r>
                        <w:r>
                          <w:rPr>
                            <w:rFonts w:cstheme="minorHAnsi"/>
                            <w:color w:val="000000" w:themeColor="text1"/>
                          </w:rPr>
                          <w:t>manage colleagues</w:t>
                        </w:r>
                        <w:r w:rsidRPr="00724C5C">
                          <w:rPr>
                            <w:rFonts w:cstheme="minorHAnsi"/>
                            <w:color w:val="000000" w:themeColor="text1"/>
                          </w:rPr>
                          <w:t xml:space="preserve"> as identified by the </w:t>
                        </w:r>
                        <w:r>
                          <w:rPr>
                            <w:rFonts w:cstheme="minorHAnsi"/>
                            <w:color w:val="000000" w:themeColor="text1"/>
                          </w:rPr>
                          <w:t>Faculty Leader</w:t>
                        </w:r>
                        <w:r w:rsidRPr="00724C5C">
                          <w:rPr>
                            <w:rFonts w:cstheme="minorHAnsi"/>
                            <w:color w:val="000000" w:themeColor="text1"/>
                          </w:rPr>
                          <w:t xml:space="preserve">, embed ambition, drive improvement, </w:t>
                        </w:r>
                        <w:r w:rsidRPr="00724C5C">
                          <w:rPr>
                            <w:rFonts w:cstheme="minorHAnsi"/>
                          </w:rPr>
                          <w:t>quality assure their work and share accountability for their effectiveness</w:t>
                        </w:r>
                        <w:r>
                          <w:rPr>
                            <w:rFonts w:cstheme="minorHAnsi"/>
                          </w:rPr>
                          <w:t>.</w:t>
                        </w:r>
                      </w:p>
                    </w:sdtContent>
                  </w:sdt>
                  <w:p w:rsidR="0096500C" w:rsidRPr="000879C1" w:rsidRDefault="0096500C" w:rsidP="00487665"/>
                </w:tc>
              </w:sdtContent>
            </w:sdt>
          </w:sdtContent>
        </w:sdt>
      </w:tr>
      <w:tr w:rsidR="0096500C" w:rsidRPr="000879C1" w:rsidTr="001D256B">
        <w:tc>
          <w:tcPr>
            <w:tcW w:w="10773" w:type="dxa"/>
            <w:gridSpan w:val="2"/>
            <w:shd w:val="clear" w:color="auto" w:fill="B4C6E7" w:themeFill="accent1" w:themeFillTint="66"/>
          </w:tcPr>
          <w:p w:rsidR="001D256B" w:rsidRPr="001D256B" w:rsidRDefault="0096500C" w:rsidP="00E1730A">
            <w:pPr>
              <w:spacing w:line="276" w:lineRule="auto"/>
              <w:rPr>
                <w:b/>
                <w:color w:val="FFFFFF" w:themeColor="background1"/>
                <w:sz w:val="32"/>
                <w:szCs w:val="32"/>
              </w:rPr>
            </w:pPr>
            <w:r w:rsidRPr="001D256B">
              <w:rPr>
                <w:b/>
                <w:color w:val="FFFFFF" w:themeColor="background1"/>
                <w:sz w:val="32"/>
                <w:szCs w:val="32"/>
              </w:rPr>
              <w:t>Communications and working with others</w:t>
            </w:r>
            <w:r w:rsidR="00E1730A" w:rsidRPr="001D256B">
              <w:rPr>
                <w:b/>
                <w:color w:val="FFFFFF" w:themeColor="background1"/>
                <w:sz w:val="32"/>
                <w:szCs w:val="32"/>
              </w:rPr>
              <w:t>:</w:t>
            </w:r>
          </w:p>
        </w:tc>
      </w:tr>
      <w:tr w:rsidR="0096500C" w:rsidRPr="000879C1" w:rsidTr="0096500C">
        <w:sdt>
          <w:sdtPr>
            <w:id w:val="-1301760739"/>
            <w:placeholder>
              <w:docPart w:val="DefaultPlaceholder_-1854013440"/>
            </w:placeholder>
          </w:sdtPr>
          <w:sdtEndPr/>
          <w:sdtContent>
            <w:tc>
              <w:tcPr>
                <w:tcW w:w="10773" w:type="dxa"/>
                <w:gridSpan w:val="2"/>
                <w:shd w:val="clear" w:color="auto" w:fill="auto"/>
              </w:tcPr>
              <w:p w:rsidR="004E6036" w:rsidRPr="007069B0" w:rsidRDefault="004E6036" w:rsidP="004E6036">
                <w:pPr>
                  <w:spacing w:after="200" w:line="276" w:lineRule="auto"/>
                  <w:contextualSpacing/>
                  <w:jc w:val="both"/>
                </w:pPr>
                <w:r w:rsidRPr="007069B0">
                  <w:t>Ensuring that the quality of teaching is consistently good or better every day of key stage /year group</w:t>
                </w:r>
                <w:r>
                  <w:t>.</w:t>
                </w:r>
              </w:p>
              <w:p w:rsidR="004E6036" w:rsidRPr="007069B0" w:rsidRDefault="004E6036" w:rsidP="004E6036">
                <w:pPr>
                  <w:spacing w:after="200" w:line="276" w:lineRule="auto"/>
                  <w:contextualSpacing/>
                  <w:jc w:val="both"/>
                </w:pPr>
                <w:r w:rsidRPr="007069B0">
                  <w:t>Assessing teacher performance on a day to day basis and against student outcomes</w:t>
                </w:r>
                <w:r>
                  <w:t>.</w:t>
                </w:r>
              </w:p>
              <w:p w:rsidR="004E6036" w:rsidRPr="007069B0" w:rsidRDefault="004E6036" w:rsidP="004E6036">
                <w:pPr>
                  <w:spacing w:after="200" w:line="276" w:lineRule="auto"/>
                  <w:contextualSpacing/>
                  <w:jc w:val="both"/>
                </w:pPr>
                <w:r w:rsidRPr="007069B0">
                  <w:t xml:space="preserve">Supporting the Faculty Leader in managing teacher performance on a day to day basis and through appraisal procedures, facilitating, monitoring and assessing effective performance.  Development of the teaching </w:t>
                </w:r>
              </w:p>
              <w:p w:rsidR="0096500C" w:rsidRPr="000879C1" w:rsidRDefault="004E6036" w:rsidP="004E6036">
                <w:pPr>
                  <w:spacing w:after="200" w:line="276" w:lineRule="auto"/>
                  <w:contextualSpacing/>
                  <w:jc w:val="both"/>
                </w:pPr>
                <w:r w:rsidRPr="007069B0">
                  <w:t>The promotion and embedding of whole school initiatives within the faculty</w:t>
                </w:r>
                <w:r>
                  <w:t>.</w:t>
                </w:r>
              </w:p>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Resources</w:t>
            </w:r>
            <w:r w:rsidR="00E1730A" w:rsidRPr="001D256B">
              <w:rPr>
                <w:b/>
                <w:color w:val="FFFFFF" w:themeColor="background1"/>
                <w:sz w:val="32"/>
                <w:szCs w:val="32"/>
              </w:rPr>
              <w:t>:</w:t>
            </w:r>
          </w:p>
        </w:tc>
      </w:tr>
      <w:tr w:rsidR="0096500C" w:rsidRPr="000879C1" w:rsidTr="000B18F4">
        <w:trPr>
          <w:trHeight w:val="265"/>
        </w:trPr>
        <w:sdt>
          <w:sdtPr>
            <w:id w:val="-1376231822"/>
            <w:placeholder>
              <w:docPart w:val="DefaultPlaceholder_-1854013440"/>
            </w:placeholder>
          </w:sdtPr>
          <w:sdtEndPr/>
          <w:sdtContent>
            <w:tc>
              <w:tcPr>
                <w:tcW w:w="10773" w:type="dxa"/>
                <w:gridSpan w:val="2"/>
                <w:shd w:val="clear" w:color="auto" w:fill="auto"/>
              </w:tcPr>
              <w:p w:rsidR="0096500C" w:rsidRPr="000879C1" w:rsidRDefault="00487665" w:rsidP="000B18F4">
                <w:pPr>
                  <w:textAlignment w:val="baseline"/>
                </w:pPr>
                <w:r>
                  <w:rPr>
                    <w:rFonts w:ascii="Calibri" w:eastAsia="Times New Roman" w:hAnsi="Calibri" w:cs="Calibri"/>
                    <w:color w:val="000000"/>
                  </w:rPr>
                  <w:t>To report to parents as per the school calendar and attend Parents Evenings and follow up daily behaviour absolutes as per the school strategy.</w:t>
                </w:r>
              </w:p>
            </w:tc>
          </w:sdtContent>
        </w:sdt>
      </w:tr>
      <w:tr w:rsidR="0096500C" w:rsidRPr="000879C1" w:rsidTr="001D256B">
        <w:tc>
          <w:tcPr>
            <w:tcW w:w="10773" w:type="dxa"/>
            <w:gridSpan w:val="2"/>
            <w:shd w:val="clear" w:color="auto" w:fill="B4C6E7" w:themeFill="accent1" w:themeFillTint="66"/>
          </w:tcPr>
          <w:p w:rsidR="001D256B" w:rsidRPr="001D256B" w:rsidRDefault="0096500C" w:rsidP="00D639AB">
            <w:pPr>
              <w:spacing w:line="276" w:lineRule="auto"/>
              <w:rPr>
                <w:b/>
                <w:color w:val="FFFFFF" w:themeColor="background1"/>
                <w:sz w:val="32"/>
                <w:szCs w:val="32"/>
              </w:rPr>
            </w:pPr>
            <w:r w:rsidRPr="001D256B">
              <w:rPr>
                <w:b/>
                <w:color w:val="FFFFFF" w:themeColor="background1"/>
                <w:sz w:val="32"/>
                <w:szCs w:val="32"/>
              </w:rPr>
              <w:t>Professional development</w:t>
            </w:r>
            <w:r w:rsidR="00E1730A" w:rsidRPr="001D256B">
              <w:rPr>
                <w:b/>
                <w:color w:val="FFFFFF" w:themeColor="background1"/>
                <w:sz w:val="32"/>
                <w:szCs w:val="32"/>
              </w:rPr>
              <w:t>:</w:t>
            </w:r>
          </w:p>
        </w:tc>
      </w:tr>
      <w:tr w:rsidR="0096500C" w:rsidRPr="000879C1" w:rsidTr="0096500C">
        <w:sdt>
          <w:sdtPr>
            <w:id w:val="1114644225"/>
            <w:placeholder>
              <w:docPart w:val="DefaultPlaceholder_-1854013440"/>
            </w:placeholder>
          </w:sdtPr>
          <w:sdtEndPr/>
          <w:sdtContent>
            <w:tc>
              <w:tcPr>
                <w:tcW w:w="10773" w:type="dxa"/>
                <w:gridSpan w:val="2"/>
                <w:shd w:val="clear" w:color="auto" w:fill="auto"/>
              </w:tcPr>
              <w:p w:rsidR="0096500C" w:rsidRPr="000879C1" w:rsidRDefault="004E6036" w:rsidP="004E6036">
                <w:pPr>
                  <w:spacing w:after="200" w:line="276" w:lineRule="auto"/>
                  <w:contextualSpacing/>
                  <w:jc w:val="both"/>
                </w:pPr>
                <w:r>
                  <w:t>An opportunity to be involved in school wide and Trust wide Professional Development and an expectation that this is normal practice.</w:t>
                </w:r>
              </w:p>
            </w:tc>
          </w:sdtContent>
        </w:sdt>
      </w:tr>
      <w:tr w:rsidR="000B18F4" w:rsidRPr="00E1730A" w:rsidTr="001D256B">
        <w:tc>
          <w:tcPr>
            <w:tcW w:w="10773" w:type="dxa"/>
            <w:gridSpan w:val="2"/>
            <w:shd w:val="clear" w:color="auto" w:fill="B4C6E7" w:themeFill="accent1" w:themeFillTint="66"/>
          </w:tcPr>
          <w:p w:rsidR="001D256B" w:rsidRPr="001D256B" w:rsidRDefault="000B18F4" w:rsidP="007E0FFC">
            <w:pPr>
              <w:spacing w:line="276" w:lineRule="auto"/>
              <w:rPr>
                <w:b/>
                <w:color w:val="FFFFFF" w:themeColor="background1"/>
                <w:sz w:val="32"/>
                <w:szCs w:val="32"/>
              </w:rPr>
            </w:pPr>
            <w:r w:rsidRPr="001D256B">
              <w:rPr>
                <w:b/>
                <w:color w:val="FFFFFF" w:themeColor="background1"/>
                <w:sz w:val="32"/>
                <w:szCs w:val="32"/>
              </w:rPr>
              <w:t>Other Considerations:</w:t>
            </w:r>
          </w:p>
        </w:tc>
      </w:tr>
      <w:tr w:rsidR="000B18F4" w:rsidRPr="000879C1" w:rsidTr="007E0FFC">
        <w:sdt>
          <w:sdtPr>
            <w:id w:val="-1170023430"/>
            <w:placeholder>
              <w:docPart w:val="B6F0B2420E6C4330B80FC10DDD88E729"/>
            </w:placeholder>
          </w:sdtPr>
          <w:sdtEndPr/>
          <w:sdtContent>
            <w:tc>
              <w:tcPr>
                <w:tcW w:w="10773" w:type="dxa"/>
                <w:gridSpan w:val="2"/>
                <w:shd w:val="clear" w:color="auto" w:fill="auto"/>
              </w:tcPr>
              <w:sdt>
                <w:sdtPr>
                  <w:id w:val="799963160"/>
                  <w:placeholder>
                    <w:docPart w:val="C469B5A50AAA486586FEB5F605D3A4D7"/>
                  </w:placeholder>
                </w:sdtPr>
                <w:sdtEndPr/>
                <w:sdtContent>
                  <w:p w:rsidR="004E6036" w:rsidRPr="00114BF0" w:rsidRDefault="004E6036" w:rsidP="004E6036">
                    <w:pPr>
                      <w:numPr>
                        <w:ilvl w:val="0"/>
                        <w:numId w:val="2"/>
                      </w:numPr>
                      <w:ind w:left="284"/>
                      <w:rPr>
                        <w:rFonts w:eastAsia="Times New Roman" w:cstheme="minorHAnsi"/>
                        <w:lang w:eastAsia="en-GB"/>
                      </w:rPr>
                    </w:pPr>
                    <w:r w:rsidRPr="00114BF0">
                      <w:rPr>
                        <w:rFonts w:eastAsia="Times New Roman" w:cstheme="minorHAnsi"/>
                        <w:lang w:eastAsia="en-GB"/>
                      </w:rPr>
                      <w:t>To be aware of and comply with policies and procedures relating to child protection; being vigilant for signs that children may be being abused and to report any such suspicions to the school’s nominated Child Protection Co-ordinator or the Headteacher.</w:t>
                    </w:r>
                  </w:p>
                  <w:p w:rsidR="004E6036" w:rsidRPr="00114BF0" w:rsidRDefault="004E6036" w:rsidP="004E6036">
                    <w:pPr>
                      <w:numPr>
                        <w:ilvl w:val="0"/>
                        <w:numId w:val="2"/>
                      </w:numPr>
                      <w:spacing w:line="259" w:lineRule="auto"/>
                      <w:ind w:left="284"/>
                      <w:rPr>
                        <w:rFonts w:eastAsia="Times New Roman" w:cstheme="minorHAnsi"/>
                        <w:lang w:eastAsia="en-GB"/>
                      </w:rPr>
                    </w:pPr>
                    <w:r w:rsidRPr="00114BF0">
                      <w:rPr>
                        <w:rFonts w:eastAsia="Times New Roman" w:cstheme="minorHAnsi"/>
                        <w:lang w:eastAsia="en-GB"/>
                      </w:rPr>
                      <w:t>To act in accordance with the Data Protection Act and maintain confidentiality at all times e.g. access to staff/student/parent and carers files.</w:t>
                    </w:r>
                  </w:p>
                  <w:p w:rsidR="004E6036" w:rsidRPr="00114BF0" w:rsidRDefault="004E6036" w:rsidP="004E6036">
                    <w:pPr>
                      <w:numPr>
                        <w:ilvl w:val="0"/>
                        <w:numId w:val="2"/>
                      </w:numPr>
                      <w:spacing w:line="259" w:lineRule="auto"/>
                      <w:ind w:left="284"/>
                      <w:rPr>
                        <w:rFonts w:eastAsia="Times New Roman" w:cstheme="minorHAnsi"/>
                        <w:lang w:eastAsia="en-GB"/>
                      </w:rPr>
                    </w:pPr>
                    <w:r w:rsidRPr="00114BF0">
                      <w:rPr>
                        <w:rFonts w:eastAsia="Times New Roman" w:cstheme="minorHAnsi"/>
                        <w:lang w:eastAsia="en-GB"/>
                      </w:rPr>
                      <w:t>Accept and commit to the principles underlying the Schools Equal Rights policies and practices.</w:t>
                    </w:r>
                  </w:p>
                  <w:p w:rsidR="004E6036" w:rsidRPr="00114BF0" w:rsidRDefault="004E6036" w:rsidP="004E6036">
                    <w:pPr>
                      <w:numPr>
                        <w:ilvl w:val="0"/>
                        <w:numId w:val="2"/>
                      </w:numPr>
                      <w:spacing w:line="259" w:lineRule="auto"/>
                      <w:ind w:left="284"/>
                      <w:rPr>
                        <w:rFonts w:eastAsia="Times New Roman" w:cstheme="minorHAnsi"/>
                        <w:lang w:eastAsia="en-GB"/>
                      </w:rPr>
                    </w:pPr>
                    <w:r w:rsidRPr="00114BF0">
                      <w:rPr>
                        <w:rFonts w:eastAsia="Times New Roman" w:cstheme="minorHAnsi"/>
                        <w:lang w:eastAsia="en-GB"/>
                      </w:rPr>
                      <w:t>Be able to perform all duties and tasks with reasonable adjustment, where appropriate, in accordance with the Equality Act.</w:t>
                    </w:r>
                  </w:p>
                  <w:p w:rsidR="004E6036" w:rsidRPr="007069B0" w:rsidRDefault="004E6036" w:rsidP="004E6036">
                    <w:pPr>
                      <w:spacing w:after="200" w:line="276" w:lineRule="auto"/>
                      <w:contextualSpacing/>
                      <w:jc w:val="both"/>
                    </w:pPr>
                    <w:r w:rsidRPr="00114BF0">
                      <w:rPr>
                        <w:rFonts w:eastAsia="Times New Roman" w:cstheme="minorHAnsi"/>
                        <w:lang w:eastAsia="en-GB"/>
                      </w:rPr>
                      <w:t>Must be legally entitled to work in the UK.</w:t>
                    </w:r>
                  </w:p>
                </w:sdtContent>
              </w:sdt>
              <w:p w:rsidR="000B18F4" w:rsidRPr="000879C1" w:rsidRDefault="000B18F4" w:rsidP="007E0FFC">
                <w:pPr>
                  <w:jc w:val="both"/>
                </w:pPr>
              </w:p>
            </w:tc>
          </w:sdtContent>
        </w:sdt>
      </w:tr>
      <w:tr w:rsidR="0096500C" w:rsidRPr="000879C1" w:rsidTr="0096500C">
        <w:tc>
          <w:tcPr>
            <w:tcW w:w="10773" w:type="dxa"/>
            <w:gridSpan w:val="2"/>
            <w:shd w:val="clear" w:color="auto" w:fill="E7E6E6" w:themeFill="background2"/>
          </w:tcPr>
          <w:p w:rsidR="00837C0E" w:rsidRPr="00837C0E" w:rsidRDefault="0096500C" w:rsidP="00837C0E">
            <w:pPr>
              <w:rPr>
                <w:b/>
                <w:sz w:val="16"/>
                <w:szCs w:val="16"/>
              </w:rPr>
            </w:pPr>
            <w:r w:rsidRPr="00E1730A">
              <w:rPr>
                <w:b/>
              </w:rPr>
              <w:t>Safeguarding</w:t>
            </w:r>
            <w:r w:rsidR="00E1730A">
              <w:rPr>
                <w:b/>
              </w:rPr>
              <w:t>:</w:t>
            </w:r>
            <w:r w:rsidR="00837C0E">
              <w:rPr>
                <w:b/>
              </w:rPr>
              <w:t xml:space="preserve"> </w:t>
            </w:r>
            <w:r w:rsidR="00837C0E" w:rsidRPr="00837C0E">
              <w:rPr>
                <w:sz w:val="16"/>
                <w:szCs w:val="16"/>
              </w:rPr>
              <w:t xml:space="preserve">No </w:t>
            </w:r>
            <w:r w:rsidR="00837C0E" w:rsidRPr="00837C0E">
              <w:rPr>
                <w:rFonts w:eastAsia="Times New Roman" w:cstheme="minorHAnsi"/>
                <w:sz w:val="16"/>
                <w:szCs w:val="16"/>
                <w:shd w:val="clear" w:color="auto" w:fill="E7E6E6" w:themeFill="background2"/>
                <w:lang w:val="en-GB" w:eastAsia="en-GB"/>
              </w:rPr>
              <w:t>contra-indications in personal background or criminal record indicating unsuitability to work with children/young people/vulnerable clients/finance (An enhanced DBS check is required)</w:t>
            </w:r>
            <w:r w:rsidR="00837C0E">
              <w:rPr>
                <w:rFonts w:eastAsia="Times New Roman" w:cstheme="minorHAnsi"/>
                <w:sz w:val="16"/>
                <w:szCs w:val="16"/>
                <w:shd w:val="clear" w:color="auto" w:fill="E7E6E6" w:themeFill="background2"/>
                <w:lang w:val="en-GB" w:eastAsia="en-GB"/>
              </w:rPr>
              <w:t>.</w:t>
            </w:r>
          </w:p>
        </w:tc>
      </w:tr>
      <w:tr w:rsidR="0096500C" w:rsidRPr="000879C1" w:rsidTr="0096500C">
        <w:tc>
          <w:tcPr>
            <w:tcW w:w="10773" w:type="dxa"/>
            <w:gridSpan w:val="2"/>
            <w:shd w:val="clear" w:color="auto" w:fill="E7E6E6" w:themeFill="background2"/>
          </w:tcPr>
          <w:p w:rsidR="00837C0E" w:rsidRDefault="00091104" w:rsidP="00837C0E">
            <w:pPr>
              <w:pStyle w:val="Quote"/>
              <w:spacing w:before="0" w:after="0"/>
              <w:ind w:left="0"/>
              <w:jc w:val="both"/>
              <w:rPr>
                <w:i w:val="0"/>
                <w:sz w:val="16"/>
                <w:szCs w:val="16"/>
              </w:rPr>
            </w:pPr>
            <w:r>
              <w:rPr>
                <w:b/>
                <w:i w:val="0"/>
                <w:color w:val="auto"/>
              </w:rPr>
              <w:t xml:space="preserve">Advanced Threshold </w:t>
            </w:r>
            <w:r w:rsidR="0096500C" w:rsidRPr="00837C0E">
              <w:rPr>
                <w:b/>
                <w:i w:val="0"/>
                <w:color w:val="auto"/>
              </w:rPr>
              <w:t xml:space="preserve">Fluency </w:t>
            </w:r>
            <w:r>
              <w:rPr>
                <w:b/>
                <w:i w:val="0"/>
                <w:color w:val="auto"/>
              </w:rPr>
              <w:t>D</w:t>
            </w:r>
            <w:r w:rsidR="0096500C" w:rsidRPr="00837C0E">
              <w:rPr>
                <w:b/>
                <w:i w:val="0"/>
                <w:color w:val="auto"/>
              </w:rPr>
              <w:t>uty</w:t>
            </w:r>
            <w:r>
              <w:rPr>
                <w:b/>
                <w:i w:val="0"/>
                <w:color w:val="auto"/>
              </w:rPr>
              <w:t xml:space="preserve"> Required</w:t>
            </w:r>
            <w:r w:rsidR="0096500C" w:rsidRPr="00837C0E">
              <w:rPr>
                <w:b/>
                <w:i w:val="0"/>
                <w:color w:val="auto"/>
              </w:rPr>
              <w:t>:</w:t>
            </w:r>
            <w:r w:rsidR="000B18F4">
              <w:t xml:space="preserve"> </w:t>
            </w:r>
            <w:r w:rsidR="00837C0E" w:rsidRPr="00927147">
              <w:rPr>
                <w:i w:val="0"/>
                <w:sz w:val="16"/>
                <w:szCs w:val="16"/>
              </w:rPr>
              <w:t>In line with the Immigration Act 2016; the Government has created a duty to ensure that all Public Authority staff working in customer facing roles can speak fluent English to an appropriate standard. For this role the post holder is required to meet the Advanced Threshold Level. The post holder should demonstrate they can:</w:t>
            </w:r>
          </w:p>
          <w:p w:rsidR="00837C0E" w:rsidRDefault="00837C0E" w:rsidP="004E6036">
            <w:pPr>
              <w:pStyle w:val="Quote"/>
              <w:numPr>
                <w:ilvl w:val="0"/>
                <w:numId w:val="1"/>
              </w:numPr>
              <w:spacing w:before="0" w:after="0"/>
              <w:jc w:val="both"/>
              <w:rPr>
                <w:i w:val="0"/>
                <w:sz w:val="16"/>
                <w:szCs w:val="16"/>
              </w:rPr>
            </w:pPr>
            <w:r w:rsidRPr="00927147">
              <w:rPr>
                <w:i w:val="0"/>
                <w:sz w:val="16"/>
                <w:szCs w:val="16"/>
              </w:rPr>
              <w:t>Express themselves fluently and spontaneously at length effortlessly.</w:t>
            </w:r>
            <w:r>
              <w:rPr>
                <w:i w:val="0"/>
                <w:sz w:val="16"/>
                <w:szCs w:val="16"/>
              </w:rPr>
              <w:t xml:space="preserve"> </w:t>
            </w:r>
          </w:p>
          <w:p w:rsidR="00837C0E" w:rsidRDefault="00837C0E" w:rsidP="004E6036">
            <w:pPr>
              <w:pStyle w:val="Quote"/>
              <w:numPr>
                <w:ilvl w:val="0"/>
                <w:numId w:val="1"/>
              </w:numPr>
              <w:spacing w:before="0" w:after="0"/>
              <w:jc w:val="both"/>
              <w:rPr>
                <w:i w:val="0"/>
                <w:sz w:val="16"/>
                <w:szCs w:val="16"/>
              </w:rPr>
            </w:pPr>
            <w:r w:rsidRPr="00927147">
              <w:rPr>
                <w:i w:val="0"/>
                <w:sz w:val="16"/>
                <w:szCs w:val="16"/>
              </w:rPr>
              <w:t xml:space="preserve">Explain difficult concepts simply without hindering the natural smooth flow of language. </w:t>
            </w:r>
          </w:p>
          <w:p w:rsidR="00837C0E" w:rsidRPr="00837C0E" w:rsidRDefault="00837C0E" w:rsidP="004E6036">
            <w:pPr>
              <w:pStyle w:val="Quote"/>
              <w:numPr>
                <w:ilvl w:val="0"/>
                <w:numId w:val="1"/>
              </w:numPr>
              <w:spacing w:before="0" w:after="0"/>
              <w:jc w:val="both"/>
              <w:rPr>
                <w:sz w:val="16"/>
                <w:szCs w:val="16"/>
              </w:rPr>
            </w:pPr>
            <w:r w:rsidRPr="00927147">
              <w:rPr>
                <w:i w:val="0"/>
                <w:sz w:val="16"/>
                <w:szCs w:val="16"/>
              </w:rPr>
              <w:t>Take responsibility for promoting high standards of literacy, articulacy and the correct use of standard English in school</w:t>
            </w:r>
            <w:r>
              <w:rPr>
                <w:i w:val="0"/>
                <w:sz w:val="16"/>
                <w:szCs w:val="16"/>
              </w:rPr>
              <w:t>.</w:t>
            </w:r>
          </w:p>
        </w:tc>
      </w:tr>
      <w:tr w:rsidR="0096500C" w:rsidRPr="000879C1" w:rsidTr="0096500C">
        <w:tc>
          <w:tcPr>
            <w:tcW w:w="10773" w:type="dxa"/>
            <w:gridSpan w:val="2"/>
            <w:shd w:val="clear" w:color="auto" w:fill="E7E6E6" w:themeFill="background2"/>
          </w:tcPr>
          <w:p w:rsidR="0096500C" w:rsidRPr="00264982" w:rsidRDefault="0096500C" w:rsidP="0096500C">
            <w:pPr>
              <w:tabs>
                <w:tab w:val="left" w:pos="-720"/>
                <w:tab w:val="left" w:pos="0"/>
              </w:tabs>
              <w:suppressAutoHyphens/>
              <w:rPr>
                <w:rFonts w:eastAsia="Times New Roman" w:cstheme="minorHAnsi"/>
                <w:sz w:val="16"/>
                <w:szCs w:val="16"/>
                <w:lang w:val="en-GB" w:eastAsia="en-GB"/>
              </w:rPr>
            </w:pPr>
            <w:r w:rsidRPr="00E1730A">
              <w:rPr>
                <w:b/>
              </w:rPr>
              <w:t>Notes:</w:t>
            </w:r>
            <w:r>
              <w:t xml:space="preserve"> </w:t>
            </w:r>
            <w:r w:rsidRPr="00264982">
              <w:rPr>
                <w:rFonts w:eastAsia="Times New Roman" w:cstheme="minorHAnsi"/>
                <w:sz w:val="16"/>
                <w:szCs w:val="16"/>
                <w:lang w:val="en-GB" w:eastAsia="en-GB"/>
              </w:rPr>
              <w:t>This is illustrative of the general nature and level of responsibility of the work to be undertaken, commensurate with the grade and is not a comprehensive list of all the duties and responsibilities of the post. Successful postholders should not refuse to undertake work, which is not specified on this form and the</w:t>
            </w:r>
            <w:r w:rsidRPr="00264982">
              <w:rPr>
                <w:rFonts w:cstheme="minorHAnsi"/>
                <w:sz w:val="16"/>
                <w:szCs w:val="16"/>
              </w:rPr>
              <w:t xml:space="preserve"> job description may be amended at any time in consultation with the postholder.</w:t>
            </w:r>
          </w:p>
          <w:p w:rsidR="0096500C" w:rsidRPr="00264982" w:rsidRDefault="0096500C" w:rsidP="0096500C">
            <w:pPr>
              <w:tabs>
                <w:tab w:val="left" w:pos="-720"/>
                <w:tab w:val="left" w:pos="0"/>
              </w:tabs>
              <w:suppressAutoHyphens/>
              <w:rPr>
                <w:rFonts w:eastAsia="Times New Roman" w:cstheme="minorHAnsi"/>
                <w:sz w:val="16"/>
                <w:szCs w:val="16"/>
                <w:lang w:val="en-GB" w:eastAsia="en-GB"/>
              </w:rPr>
            </w:pPr>
            <w:r w:rsidRPr="00264982">
              <w:rPr>
                <w:rFonts w:eastAsia="Times New Roman" w:cstheme="minorHAnsi"/>
                <w:sz w:val="16"/>
                <w:szCs w:val="16"/>
                <w:lang w:val="en-GB" w:eastAsia="en-GB"/>
              </w:rPr>
              <w:t>Beckfoot Trust is an Equal Opportunities Employer and requires its employees to comply with all current equality policies both in terms of equal opportunity for employment.</w:t>
            </w:r>
          </w:p>
          <w:p w:rsidR="0096500C" w:rsidRPr="000879C1" w:rsidRDefault="0096500C" w:rsidP="0096500C">
            <w:pPr>
              <w:tabs>
                <w:tab w:val="left" w:pos="-720"/>
                <w:tab w:val="left" w:pos="0"/>
              </w:tabs>
              <w:suppressAutoHyphens/>
            </w:pPr>
            <w:r w:rsidRPr="00264982">
              <w:rPr>
                <w:rFonts w:eastAsia="Times New Roman" w:cstheme="minorHAnsi"/>
                <w:sz w:val="16"/>
                <w:szCs w:val="16"/>
                <w:lang w:val="en-GB" w:eastAsia="en-GB"/>
              </w:rPr>
              <w:t>The Trust is committed to making any necessary reasonable adjustments to the job role and the working environment that would enable access to employment opportunities for disabled job applicants or continued employment for any employee who develops a disabling condition</w:t>
            </w:r>
          </w:p>
        </w:tc>
      </w:tr>
      <w:tr w:rsidR="0096500C" w:rsidRPr="000879C1" w:rsidTr="001D256B">
        <w:tc>
          <w:tcPr>
            <w:tcW w:w="1843" w:type="dxa"/>
            <w:shd w:val="clear" w:color="auto" w:fill="B4C6E7" w:themeFill="accent1" w:themeFillTint="66"/>
          </w:tcPr>
          <w:p w:rsidR="001D256B" w:rsidRPr="001D256B" w:rsidRDefault="001D256B" w:rsidP="00D639AB">
            <w:pPr>
              <w:spacing w:line="276" w:lineRule="auto"/>
              <w:rPr>
                <w:b/>
                <w:color w:val="FFFFFF" w:themeColor="background1"/>
                <w:sz w:val="32"/>
                <w:szCs w:val="32"/>
              </w:rPr>
            </w:pPr>
            <w:r w:rsidRPr="001D256B">
              <w:rPr>
                <w:b/>
                <w:color w:val="FFFFFF" w:themeColor="background1"/>
                <w:sz w:val="32"/>
                <w:szCs w:val="32"/>
              </w:rPr>
              <w:t>Date</w:t>
            </w:r>
            <w:r w:rsidR="0096500C" w:rsidRPr="001D256B">
              <w:rPr>
                <w:b/>
                <w:color w:val="FFFFFF" w:themeColor="background1"/>
                <w:sz w:val="32"/>
                <w:szCs w:val="32"/>
              </w:rPr>
              <w:t>:</w:t>
            </w:r>
          </w:p>
        </w:tc>
        <w:sdt>
          <w:sdtPr>
            <w:id w:val="-1916774449"/>
            <w:placeholder>
              <w:docPart w:val="DefaultPlaceholder_-1854013440"/>
            </w:placeholder>
          </w:sdtPr>
          <w:sdtEndPr/>
          <w:sdtContent>
            <w:tc>
              <w:tcPr>
                <w:tcW w:w="8930" w:type="dxa"/>
                <w:shd w:val="clear" w:color="auto" w:fill="auto"/>
              </w:tcPr>
              <w:p w:rsidR="0096500C" w:rsidRDefault="004E6036" w:rsidP="004E6036">
                <w:r>
                  <w:t>07/02/2020</w:t>
                </w:r>
              </w:p>
            </w:tc>
          </w:sdtContent>
        </w:sdt>
      </w:tr>
    </w:tbl>
    <w:p w:rsidR="000C3ED8" w:rsidRPr="000879C1" w:rsidRDefault="000C3ED8" w:rsidP="000879C1"/>
    <w:sectPr w:rsidR="000C3ED8" w:rsidRPr="000879C1" w:rsidSect="000879C1">
      <w:headerReference w:type="even" r:id="rId12"/>
      <w:headerReference w:type="default" r:id="rId13"/>
      <w:footerReference w:type="default" r:id="rId14"/>
      <w:footerReference w:type="first" r:id="rId15"/>
      <w:pgSz w:w="11900" w:h="16840"/>
      <w:pgMar w:top="567" w:right="1134" w:bottom="567"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5B" w:rsidRDefault="002F035B" w:rsidP="000879C1">
      <w:r>
        <w:separator/>
      </w:r>
    </w:p>
  </w:endnote>
  <w:endnote w:type="continuationSeparator" w:id="0">
    <w:p w:rsidR="002F035B" w:rsidRDefault="002F035B" w:rsidP="000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44702"/>
      <w:docPartObj>
        <w:docPartGallery w:val="Page Numbers (Bottom of Page)"/>
        <w:docPartUnique/>
      </w:docPartObj>
    </w:sdtPr>
    <w:sdtEndPr>
      <w:rPr>
        <w:noProof/>
      </w:rPr>
    </w:sdtEndPr>
    <w:sdtContent>
      <w:p w:rsidR="00304FEF" w:rsidRPr="00304FEF" w:rsidRDefault="00304FEF" w:rsidP="000879C1">
        <w:pPr>
          <w:pStyle w:val="Footer"/>
          <w:jc w:val="center"/>
        </w:pPr>
        <w:r w:rsidRPr="00304FEF">
          <w:fldChar w:fldCharType="begin"/>
        </w:r>
        <w:r w:rsidRPr="00304FEF">
          <w:instrText xml:space="preserve"> PAGE   \* MERGEFORMAT </w:instrText>
        </w:r>
        <w:r w:rsidRPr="00304FEF">
          <w:fldChar w:fldCharType="separate"/>
        </w:r>
        <w:r w:rsidR="001258C7">
          <w:rPr>
            <w:noProof/>
          </w:rPr>
          <w:t>2</w:t>
        </w:r>
        <w:r w:rsidRPr="00304FEF">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80340"/>
      <w:docPartObj>
        <w:docPartGallery w:val="Page Numbers (Bottom of Page)"/>
        <w:docPartUnique/>
      </w:docPartObj>
    </w:sdtPr>
    <w:sdtEndPr>
      <w:rPr>
        <w:noProof/>
      </w:rPr>
    </w:sdtEndPr>
    <w:sdtContent>
      <w:p w:rsidR="0018012F" w:rsidRDefault="0018012F">
        <w:pPr>
          <w:pStyle w:val="Footer"/>
          <w:jc w:val="center"/>
        </w:pPr>
        <w:r>
          <w:fldChar w:fldCharType="begin"/>
        </w:r>
        <w:r>
          <w:instrText xml:space="preserve"> PAGE   \* MERGEFORMAT </w:instrText>
        </w:r>
        <w:r>
          <w:fldChar w:fldCharType="separate"/>
        </w:r>
        <w:r w:rsidR="001258C7">
          <w:rPr>
            <w:noProof/>
          </w:rPr>
          <w:t>1</w:t>
        </w:r>
        <w:r>
          <w:rPr>
            <w:noProof/>
          </w:rPr>
          <w:fldChar w:fldCharType="end"/>
        </w:r>
      </w:p>
    </w:sdtContent>
  </w:sdt>
  <w:p w:rsidR="0018012F" w:rsidRDefault="00180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5B" w:rsidRDefault="002F035B" w:rsidP="000879C1">
      <w:r>
        <w:separator/>
      </w:r>
    </w:p>
  </w:footnote>
  <w:footnote w:type="continuationSeparator" w:id="0">
    <w:p w:rsidR="002F035B" w:rsidRDefault="002F035B" w:rsidP="00087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1C" w:rsidRDefault="00A364A2" w:rsidP="000879C1">
    <w:pPr>
      <w:pStyle w:val="Header"/>
    </w:pPr>
    <w:r>
      <w:rPr>
        <w:noProof/>
        <w:lang w:val="en-GB" w:eastAsia="en-GB"/>
      </w:rPr>
      <w:drawing>
        <wp:anchor distT="0" distB="0" distL="114300" distR="114300" simplePos="0" relativeHeight="251656704" behindDoc="1" locked="0" layoutInCell="1" allowOverlap="1" wp14:anchorId="7393BE36" wp14:editId="1E0B7465">
          <wp:simplePos x="0" y="0"/>
          <wp:positionH relativeFrom="margin">
            <wp:align>center</wp:align>
          </wp:positionH>
          <wp:positionV relativeFrom="margin">
            <wp:align>center</wp:align>
          </wp:positionV>
          <wp:extent cx="7558405" cy="10695940"/>
          <wp:effectExtent l="0" t="0" r="0" b="0"/>
          <wp:wrapNone/>
          <wp:docPr id="16"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8C7">
      <w:rPr>
        <w:noProof/>
      </w:rPr>
      <w:pict w14:anchorId="23B1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7728;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51A" w:rsidRPr="00F539E9" w:rsidRDefault="00304FEF" w:rsidP="000879C1">
    <w:pPr>
      <w:pStyle w:val="Header"/>
      <w:rPr>
        <w:lang w:val="en-GB" w:eastAsia="en-GB"/>
      </w:rPr>
    </w:pPr>
    <w:r w:rsidRPr="00F539E9">
      <w:rPr>
        <w:noProof/>
        <w:lang w:val="en-GB" w:eastAsia="en-GB"/>
      </w:rPr>
      <w:drawing>
        <wp:anchor distT="0" distB="0" distL="114300" distR="114300" simplePos="0" relativeHeight="251657728" behindDoc="1" locked="0" layoutInCell="1" allowOverlap="1" wp14:anchorId="363E5318" wp14:editId="0460D6D8">
          <wp:simplePos x="0" y="0"/>
          <wp:positionH relativeFrom="column">
            <wp:posOffset>8686800</wp:posOffset>
          </wp:positionH>
          <wp:positionV relativeFrom="paragraph">
            <wp:posOffset>-229235</wp:posOffset>
          </wp:positionV>
          <wp:extent cx="844550" cy="341177"/>
          <wp:effectExtent l="0" t="0" r="0" b="1905"/>
          <wp:wrapNone/>
          <wp:docPr id="17" name="Picture 17" descr="Beckfoot Trust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foot Trust Logo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3411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2414"/>
    <w:multiLevelType w:val="hybridMultilevel"/>
    <w:tmpl w:val="B280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B03D3C"/>
    <w:multiLevelType w:val="hybridMultilevel"/>
    <w:tmpl w:val="BDFC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revisionView w:inkAnnotations="0"/>
  <w:documentProtection w:edit="forms" w:enforcement="1" w:cryptProviderType="rsaAES" w:cryptAlgorithmClass="hash" w:cryptAlgorithmType="typeAny" w:cryptAlgorithmSid="14" w:cryptSpinCount="100000" w:hash="CMo5jpY+9ffpum4IHXaAzYQ2xx3onbWBqk0v0RxT+fZUJF7wEB2ESMlPsPvHiEh3XNG0kiCKa8Xy8tpYvK1Eyw==" w:salt="9/h/6hyT6kdlIHr3qdC+P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44"/>
    <w:rsid w:val="000155FA"/>
    <w:rsid w:val="00020001"/>
    <w:rsid w:val="00027DCA"/>
    <w:rsid w:val="00066672"/>
    <w:rsid w:val="000879C1"/>
    <w:rsid w:val="00091104"/>
    <w:rsid w:val="000B18F4"/>
    <w:rsid w:val="000C3ED8"/>
    <w:rsid w:val="000C4C63"/>
    <w:rsid w:val="000C50D8"/>
    <w:rsid w:val="000D0F9E"/>
    <w:rsid w:val="000E6EF6"/>
    <w:rsid w:val="00110CB6"/>
    <w:rsid w:val="00117E7D"/>
    <w:rsid w:val="001221B0"/>
    <w:rsid w:val="001258C7"/>
    <w:rsid w:val="00126B29"/>
    <w:rsid w:val="001315E0"/>
    <w:rsid w:val="00142922"/>
    <w:rsid w:val="00144233"/>
    <w:rsid w:val="00147B73"/>
    <w:rsid w:val="00154C01"/>
    <w:rsid w:val="00161A88"/>
    <w:rsid w:val="0018012F"/>
    <w:rsid w:val="001917A8"/>
    <w:rsid w:val="001A1A7C"/>
    <w:rsid w:val="001A6AD0"/>
    <w:rsid w:val="001B5215"/>
    <w:rsid w:val="001C6FBF"/>
    <w:rsid w:val="001D256B"/>
    <w:rsid w:val="0022291F"/>
    <w:rsid w:val="00245F71"/>
    <w:rsid w:val="00246B2D"/>
    <w:rsid w:val="002507A1"/>
    <w:rsid w:val="00251BB5"/>
    <w:rsid w:val="0027439D"/>
    <w:rsid w:val="002B5CFD"/>
    <w:rsid w:val="002D333B"/>
    <w:rsid w:val="002E6CE5"/>
    <w:rsid w:val="002F035B"/>
    <w:rsid w:val="002F0D54"/>
    <w:rsid w:val="002F3860"/>
    <w:rsid w:val="00304FEF"/>
    <w:rsid w:val="00323306"/>
    <w:rsid w:val="003245BD"/>
    <w:rsid w:val="00330513"/>
    <w:rsid w:val="0034299D"/>
    <w:rsid w:val="003450EF"/>
    <w:rsid w:val="003635FB"/>
    <w:rsid w:val="00370493"/>
    <w:rsid w:val="0038214A"/>
    <w:rsid w:val="003B4094"/>
    <w:rsid w:val="003D3944"/>
    <w:rsid w:val="003D7453"/>
    <w:rsid w:val="003E4CD5"/>
    <w:rsid w:val="003F1E71"/>
    <w:rsid w:val="003F7887"/>
    <w:rsid w:val="004043B7"/>
    <w:rsid w:val="00404AE3"/>
    <w:rsid w:val="00405C5A"/>
    <w:rsid w:val="0041392D"/>
    <w:rsid w:val="00420ABB"/>
    <w:rsid w:val="00434D9A"/>
    <w:rsid w:val="004403E9"/>
    <w:rsid w:val="00442631"/>
    <w:rsid w:val="00451F05"/>
    <w:rsid w:val="00487665"/>
    <w:rsid w:val="00494761"/>
    <w:rsid w:val="004A1377"/>
    <w:rsid w:val="004A5B03"/>
    <w:rsid w:val="004B0FFF"/>
    <w:rsid w:val="004B7550"/>
    <w:rsid w:val="004C4222"/>
    <w:rsid w:val="004C6DF3"/>
    <w:rsid w:val="004E6036"/>
    <w:rsid w:val="004E6522"/>
    <w:rsid w:val="004F0B74"/>
    <w:rsid w:val="00514384"/>
    <w:rsid w:val="00520E71"/>
    <w:rsid w:val="00541356"/>
    <w:rsid w:val="00544784"/>
    <w:rsid w:val="005638E4"/>
    <w:rsid w:val="00563C42"/>
    <w:rsid w:val="005A6EA1"/>
    <w:rsid w:val="005D5BD5"/>
    <w:rsid w:val="006133C0"/>
    <w:rsid w:val="0064312F"/>
    <w:rsid w:val="00646650"/>
    <w:rsid w:val="00656A6E"/>
    <w:rsid w:val="006644A1"/>
    <w:rsid w:val="00670B6E"/>
    <w:rsid w:val="006850DB"/>
    <w:rsid w:val="00687C14"/>
    <w:rsid w:val="00696088"/>
    <w:rsid w:val="006C461C"/>
    <w:rsid w:val="006C634F"/>
    <w:rsid w:val="006F0B4B"/>
    <w:rsid w:val="006F1B6C"/>
    <w:rsid w:val="00712455"/>
    <w:rsid w:val="00721F79"/>
    <w:rsid w:val="00735C49"/>
    <w:rsid w:val="007614CB"/>
    <w:rsid w:val="00766F0F"/>
    <w:rsid w:val="007829D1"/>
    <w:rsid w:val="007A2E6E"/>
    <w:rsid w:val="007A3014"/>
    <w:rsid w:val="007A4B89"/>
    <w:rsid w:val="007A68FF"/>
    <w:rsid w:val="007B220F"/>
    <w:rsid w:val="007B3C28"/>
    <w:rsid w:val="007D7EBF"/>
    <w:rsid w:val="0080151A"/>
    <w:rsid w:val="00803DED"/>
    <w:rsid w:val="00821C24"/>
    <w:rsid w:val="0083624E"/>
    <w:rsid w:val="00837C0E"/>
    <w:rsid w:val="008438F0"/>
    <w:rsid w:val="00854E9C"/>
    <w:rsid w:val="00867205"/>
    <w:rsid w:val="00870AC0"/>
    <w:rsid w:val="0087137E"/>
    <w:rsid w:val="0088610A"/>
    <w:rsid w:val="00894E97"/>
    <w:rsid w:val="008A6DEE"/>
    <w:rsid w:val="008B26B1"/>
    <w:rsid w:val="008D62F4"/>
    <w:rsid w:val="009103A8"/>
    <w:rsid w:val="00911E33"/>
    <w:rsid w:val="009436C4"/>
    <w:rsid w:val="0096500C"/>
    <w:rsid w:val="00992974"/>
    <w:rsid w:val="009B3211"/>
    <w:rsid w:val="00A00F4F"/>
    <w:rsid w:val="00A11D60"/>
    <w:rsid w:val="00A1466E"/>
    <w:rsid w:val="00A21BF9"/>
    <w:rsid w:val="00A364A2"/>
    <w:rsid w:val="00A46686"/>
    <w:rsid w:val="00A50AF9"/>
    <w:rsid w:val="00A66F16"/>
    <w:rsid w:val="00A9661E"/>
    <w:rsid w:val="00A969C3"/>
    <w:rsid w:val="00AD06DB"/>
    <w:rsid w:val="00AD6C1F"/>
    <w:rsid w:val="00AE725E"/>
    <w:rsid w:val="00B00783"/>
    <w:rsid w:val="00B0533C"/>
    <w:rsid w:val="00B13E20"/>
    <w:rsid w:val="00B16CE6"/>
    <w:rsid w:val="00B215C8"/>
    <w:rsid w:val="00B251BF"/>
    <w:rsid w:val="00B25251"/>
    <w:rsid w:val="00B36673"/>
    <w:rsid w:val="00B37775"/>
    <w:rsid w:val="00B47450"/>
    <w:rsid w:val="00B475E9"/>
    <w:rsid w:val="00B575F5"/>
    <w:rsid w:val="00B9197D"/>
    <w:rsid w:val="00B96350"/>
    <w:rsid w:val="00BA4C54"/>
    <w:rsid w:val="00BE3CF4"/>
    <w:rsid w:val="00BF208F"/>
    <w:rsid w:val="00C0285E"/>
    <w:rsid w:val="00C1134F"/>
    <w:rsid w:val="00C17546"/>
    <w:rsid w:val="00C33BB4"/>
    <w:rsid w:val="00C455AD"/>
    <w:rsid w:val="00C61EDD"/>
    <w:rsid w:val="00CC55B7"/>
    <w:rsid w:val="00CF44B8"/>
    <w:rsid w:val="00CF6806"/>
    <w:rsid w:val="00D27697"/>
    <w:rsid w:val="00D43E87"/>
    <w:rsid w:val="00D63369"/>
    <w:rsid w:val="00D639AB"/>
    <w:rsid w:val="00D8461F"/>
    <w:rsid w:val="00D93E16"/>
    <w:rsid w:val="00D94930"/>
    <w:rsid w:val="00DA252F"/>
    <w:rsid w:val="00DC393A"/>
    <w:rsid w:val="00DF3F23"/>
    <w:rsid w:val="00E0004D"/>
    <w:rsid w:val="00E1730A"/>
    <w:rsid w:val="00E2019C"/>
    <w:rsid w:val="00E26BA0"/>
    <w:rsid w:val="00E3184D"/>
    <w:rsid w:val="00E628D1"/>
    <w:rsid w:val="00E64FCF"/>
    <w:rsid w:val="00E85646"/>
    <w:rsid w:val="00EC177F"/>
    <w:rsid w:val="00EC76FA"/>
    <w:rsid w:val="00ED4FCC"/>
    <w:rsid w:val="00F007EA"/>
    <w:rsid w:val="00F10DAB"/>
    <w:rsid w:val="00F22184"/>
    <w:rsid w:val="00F228AF"/>
    <w:rsid w:val="00F41083"/>
    <w:rsid w:val="00F539E9"/>
    <w:rsid w:val="00F64B6C"/>
    <w:rsid w:val="00F67423"/>
    <w:rsid w:val="00F93885"/>
    <w:rsid w:val="00F96744"/>
    <w:rsid w:val="00FB0484"/>
    <w:rsid w:val="00FD7A22"/>
    <w:rsid w:val="00FE4372"/>
    <w:rsid w:val="00FF107D"/>
    <w:rsid w:val="00FF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chartTrackingRefBased/>
  <w15:docId w15:val="{76D3CDA7-97E2-43D2-9DB2-41A8775F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79C1"/>
    <w:rPr>
      <w:rFonts w:asciiTheme="minorHAnsi" w:hAnsiTheme="minorHAnsi"/>
      <w:sz w:val="22"/>
      <w:szCs w:val="22"/>
      <w:lang w:val="en-US" w:eastAsia="en-US"/>
    </w:rPr>
  </w:style>
  <w:style w:type="paragraph" w:styleId="Heading1">
    <w:name w:val="heading 1"/>
    <w:basedOn w:val="Normal"/>
    <w:next w:val="Normal"/>
    <w:link w:val="Heading1Char"/>
    <w:uiPriority w:val="9"/>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qFormat/>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F10DAB"/>
    <w:pPr>
      <w:spacing w:line="360" w:lineRule="auto"/>
    </w:pPr>
    <w:rPr>
      <w:b/>
    </w:rPr>
  </w:style>
  <w:style w:type="character" w:customStyle="1" w:styleId="HeadingChar">
    <w:name w:val="Heading Char"/>
    <w:link w:val="Heading"/>
    <w:rsid w:val="00F10DAB"/>
    <w:rPr>
      <w:rFonts w:asciiTheme="minorHAnsi" w:hAnsiTheme="minorHAnsi"/>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paragraph" w:customStyle="1" w:styleId="Default">
    <w:name w:val="Default"/>
    <w:rsid w:val="00F22184"/>
    <w:pPr>
      <w:autoSpaceDE w:val="0"/>
      <w:autoSpaceDN w:val="0"/>
      <w:adjustRightInd w:val="0"/>
    </w:pPr>
    <w:rPr>
      <w:rFonts w:ascii="Calibri" w:eastAsiaTheme="minorHAnsi" w:hAnsi="Calibri" w:cs="Calibri"/>
      <w:color w:val="000000"/>
      <w:sz w:val="24"/>
      <w:szCs w:val="24"/>
      <w:lang w:eastAsia="en-US"/>
    </w:rPr>
  </w:style>
  <w:style w:type="character" w:styleId="PlaceholderText">
    <w:name w:val="Placeholder Text"/>
    <w:basedOn w:val="DefaultParagraphFont"/>
    <w:uiPriority w:val="99"/>
    <w:semiHidden/>
    <w:rsid w:val="0096500C"/>
    <w:rPr>
      <w:color w:val="808080"/>
    </w:rPr>
  </w:style>
  <w:style w:type="paragraph" w:styleId="Quote">
    <w:name w:val="Quote"/>
    <w:basedOn w:val="Normal"/>
    <w:next w:val="Normal"/>
    <w:link w:val="QuoteChar"/>
    <w:uiPriority w:val="29"/>
    <w:qFormat/>
    <w:rsid w:val="00837C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7C0E"/>
    <w:rPr>
      <w:rFonts w:asciiTheme="minorHAnsi" w:hAnsiTheme="minorHAnsi"/>
      <w:i/>
      <w:iCs/>
      <w:color w:val="404040" w:themeColor="text1" w:themeTint="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6630">
      <w:bodyDiv w:val="1"/>
      <w:marLeft w:val="0"/>
      <w:marRight w:val="0"/>
      <w:marTop w:val="0"/>
      <w:marBottom w:val="0"/>
      <w:divBdr>
        <w:top w:val="none" w:sz="0" w:space="0" w:color="auto"/>
        <w:left w:val="none" w:sz="0" w:space="0" w:color="auto"/>
        <w:bottom w:val="none" w:sz="0" w:space="0" w:color="auto"/>
        <w:right w:val="none" w:sz="0" w:space="0" w:color="auto"/>
      </w:divBdr>
    </w:div>
    <w:div w:id="458379058">
      <w:bodyDiv w:val="1"/>
      <w:marLeft w:val="0"/>
      <w:marRight w:val="0"/>
      <w:marTop w:val="0"/>
      <w:marBottom w:val="0"/>
      <w:divBdr>
        <w:top w:val="none" w:sz="0" w:space="0" w:color="auto"/>
        <w:left w:val="none" w:sz="0" w:space="0" w:color="auto"/>
        <w:bottom w:val="none" w:sz="0" w:space="0" w:color="auto"/>
        <w:right w:val="none" w:sz="0" w:space="0" w:color="auto"/>
      </w:divBdr>
    </w:div>
    <w:div w:id="1563062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20Collinson\AppData\Local\Microsoft\Windows\Temporary%20Internet%20Files\Content.IE5\9HNNENSH\KeyDoc%20-%20job%20description%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8520FFF-C562-4DD8-B7AB-08FF94727086}"/>
      </w:docPartPr>
      <w:docPartBody>
        <w:p w:rsidR="00083A94" w:rsidRDefault="00ED4A5D">
          <w:r w:rsidRPr="0020074E">
            <w:rPr>
              <w:rStyle w:val="PlaceholderText"/>
            </w:rPr>
            <w:t>Click or tap here to enter text.</w:t>
          </w:r>
        </w:p>
      </w:docPartBody>
    </w:docPart>
    <w:docPart>
      <w:docPartPr>
        <w:name w:val="B6F0B2420E6C4330B80FC10DDD88E729"/>
        <w:category>
          <w:name w:val="General"/>
          <w:gallery w:val="placeholder"/>
        </w:category>
        <w:types>
          <w:type w:val="bbPlcHdr"/>
        </w:types>
        <w:behaviors>
          <w:behavior w:val="content"/>
        </w:behaviors>
        <w:guid w:val="{2213FD02-FBB4-43BE-935B-D5D776118AF6}"/>
      </w:docPartPr>
      <w:docPartBody>
        <w:p w:rsidR="00CB724D" w:rsidRDefault="00083A94" w:rsidP="00083A94">
          <w:pPr>
            <w:pStyle w:val="B6F0B2420E6C4330B80FC10DDD88E729"/>
          </w:pPr>
          <w:r w:rsidRPr="0020074E">
            <w:rPr>
              <w:rStyle w:val="PlaceholderText"/>
            </w:rPr>
            <w:t>Click or tap here to enter text.</w:t>
          </w:r>
        </w:p>
      </w:docPartBody>
    </w:docPart>
    <w:docPart>
      <w:docPartPr>
        <w:name w:val="334EB51D24BB40CEB8E15E1CA7781151"/>
        <w:category>
          <w:name w:val="General"/>
          <w:gallery w:val="placeholder"/>
        </w:category>
        <w:types>
          <w:type w:val="bbPlcHdr"/>
        </w:types>
        <w:behaviors>
          <w:behavior w:val="content"/>
        </w:behaviors>
        <w:guid w:val="{AFBE5B49-9196-4E39-A52B-1280DF348DD1}"/>
      </w:docPartPr>
      <w:docPartBody>
        <w:p w:rsidR="00372ADB" w:rsidRDefault="00E646ED" w:rsidP="00E646ED">
          <w:pPr>
            <w:pStyle w:val="334EB51D24BB40CEB8E15E1CA7781151"/>
          </w:pPr>
          <w:r w:rsidRPr="0020074E">
            <w:rPr>
              <w:rStyle w:val="PlaceholderText"/>
            </w:rPr>
            <w:t>Click or tap here to enter text.</w:t>
          </w:r>
        </w:p>
      </w:docPartBody>
    </w:docPart>
    <w:docPart>
      <w:docPartPr>
        <w:name w:val="C469B5A50AAA486586FEB5F605D3A4D7"/>
        <w:category>
          <w:name w:val="General"/>
          <w:gallery w:val="placeholder"/>
        </w:category>
        <w:types>
          <w:type w:val="bbPlcHdr"/>
        </w:types>
        <w:behaviors>
          <w:behavior w:val="content"/>
        </w:behaviors>
        <w:guid w:val="{A4B4F3FB-F179-4609-8FAC-43F3C653AEA6}"/>
      </w:docPartPr>
      <w:docPartBody>
        <w:p w:rsidR="00372ADB" w:rsidRDefault="00E646ED" w:rsidP="00E646ED">
          <w:pPr>
            <w:pStyle w:val="C469B5A50AAA486586FEB5F605D3A4D7"/>
          </w:pPr>
          <w:r w:rsidRPr="002007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5D"/>
    <w:rsid w:val="00083A94"/>
    <w:rsid w:val="00372ADB"/>
    <w:rsid w:val="00CB724D"/>
    <w:rsid w:val="00E646ED"/>
    <w:rsid w:val="00ED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6ED"/>
    <w:rPr>
      <w:color w:val="808080"/>
    </w:rPr>
  </w:style>
  <w:style w:type="paragraph" w:customStyle="1" w:styleId="38E21EF25DEB434E8A9C3D4E2CC8FB36">
    <w:name w:val="38E21EF25DEB434E8A9C3D4E2CC8FB36"/>
    <w:rsid w:val="00083A94"/>
  </w:style>
  <w:style w:type="paragraph" w:customStyle="1" w:styleId="46E2A060097047A194B040B9E8AB2C8C">
    <w:name w:val="46E2A060097047A194B040B9E8AB2C8C"/>
    <w:rsid w:val="00083A94"/>
  </w:style>
  <w:style w:type="paragraph" w:customStyle="1" w:styleId="B6F0B2420E6C4330B80FC10DDD88E729">
    <w:name w:val="B6F0B2420E6C4330B80FC10DDD88E729"/>
    <w:rsid w:val="00083A94"/>
  </w:style>
  <w:style w:type="paragraph" w:customStyle="1" w:styleId="0163DF318B054EA6827B416793D58EC0">
    <w:name w:val="0163DF318B054EA6827B416793D58EC0"/>
    <w:rsid w:val="00083A94"/>
  </w:style>
  <w:style w:type="paragraph" w:customStyle="1" w:styleId="11AD992C25F041E8A77313A1142D20E0">
    <w:name w:val="11AD992C25F041E8A77313A1142D20E0"/>
    <w:rsid w:val="00083A94"/>
  </w:style>
  <w:style w:type="paragraph" w:customStyle="1" w:styleId="E6A1588BB3E4429299C5C75B279A943D">
    <w:name w:val="E6A1588BB3E4429299C5C75B279A943D"/>
    <w:rsid w:val="00E646ED"/>
  </w:style>
  <w:style w:type="paragraph" w:customStyle="1" w:styleId="0B539AD38864448BB15DF5BA373ACC76">
    <w:name w:val="0B539AD38864448BB15DF5BA373ACC76"/>
    <w:rsid w:val="00E646ED"/>
  </w:style>
  <w:style w:type="paragraph" w:customStyle="1" w:styleId="334EB51D24BB40CEB8E15E1CA7781151">
    <w:name w:val="334EB51D24BB40CEB8E15E1CA7781151"/>
    <w:rsid w:val="00E646ED"/>
  </w:style>
  <w:style w:type="paragraph" w:customStyle="1" w:styleId="C469B5A50AAA486586FEB5F605D3A4D7">
    <w:name w:val="C469B5A50AAA486586FEB5F605D3A4D7"/>
    <w:rsid w:val="00E64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7DD63F52FE447B46C7DBE8E3912DB" ma:contentTypeVersion="6" ma:contentTypeDescription="Create a new document." ma:contentTypeScope="" ma:versionID="ee37534d2be8c46e4c8b70cdef4917c9">
  <xsd:schema xmlns:xsd="http://www.w3.org/2001/XMLSchema" xmlns:xs="http://www.w3.org/2001/XMLSchema" xmlns:p="http://schemas.microsoft.com/office/2006/metadata/properties" xmlns:ns2="edfa3305-6ff0-4b41-a5ed-812ec0ba16a3" xmlns:ns3="1fe7ff2f-c252-43db-87b8-34ee0e417513" targetNamespace="http://schemas.microsoft.com/office/2006/metadata/properties" ma:root="true" ma:fieldsID="e252f4e0d0fcdfc0e3e559f83c15af16" ns2:_="" ns3:_="">
    <xsd:import namespace="edfa3305-6ff0-4b41-a5ed-812ec0ba16a3"/>
    <xsd:import namespace="1fe7ff2f-c252-43db-87b8-34ee0e417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a3305-6ff0-4b41-a5ed-812ec0ba1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7ff2f-c252-43db-87b8-34ee0e417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71831-F135-4311-94DC-D9B4BBA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a3305-6ff0-4b41-a5ed-812ec0ba16a3"/>
    <ds:schemaRef ds:uri="1fe7ff2f-c252-43db-87b8-34ee0e417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9F108-D966-41C9-96D6-E13F664DEE02}">
  <ds:schemaRefs>
    <ds:schemaRef ds:uri="http://schemas.microsoft.com/office/2006/metadata/properties"/>
    <ds:schemaRef ds:uri="http://schemas.microsoft.com/office/2006/documentManagement/types"/>
    <ds:schemaRef ds:uri="1fe7ff2f-c252-43db-87b8-34ee0e417513"/>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edfa3305-6ff0-4b41-a5ed-812ec0ba16a3"/>
    <ds:schemaRef ds:uri="http://www.w3.org/XML/1998/namespace"/>
  </ds:schemaRefs>
</ds:datastoreItem>
</file>

<file path=customXml/itemProps3.xml><?xml version="1.0" encoding="utf-8"?>
<ds:datastoreItem xmlns:ds="http://schemas.openxmlformats.org/officeDocument/2006/customXml" ds:itemID="{AB455074-3132-4495-9E2F-4D24B78BC2BB}">
  <ds:schemaRefs>
    <ds:schemaRef ds:uri="http://schemas.microsoft.com/sharepoint/v3/contenttype/forms"/>
  </ds:schemaRefs>
</ds:datastoreItem>
</file>

<file path=customXml/itemProps4.xml><?xml version="1.0" encoding="utf-8"?>
<ds:datastoreItem xmlns:ds="http://schemas.openxmlformats.org/officeDocument/2006/customXml" ds:itemID="{E5C7F80C-76F7-4C1E-ADFA-1A819045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 job description template.dot</Template>
  <TotalTime>0</TotalTime>
  <Pages>1</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5228</CharactersWithSpaces>
  <SharedDoc>false</SharedDoc>
  <HLinks>
    <vt:vector size="18" baseType="variant">
      <vt:variant>
        <vt:i4>6815791</vt:i4>
      </vt:variant>
      <vt:variant>
        <vt:i4>6</vt:i4>
      </vt:variant>
      <vt:variant>
        <vt:i4>0</vt:i4>
      </vt:variant>
      <vt:variant>
        <vt:i4>5</vt:i4>
      </vt:variant>
      <vt:variant>
        <vt:lpwstr>https://schoolleaders.thekeysupport.com/static/terms-of-use</vt:lpwstr>
      </vt:variant>
      <vt:variant>
        <vt:lpwstr/>
      </vt:variant>
      <vt:variant>
        <vt:i4>2490488</vt:i4>
      </vt:variant>
      <vt:variant>
        <vt:i4>3</vt:i4>
      </vt:variant>
      <vt:variant>
        <vt:i4>0</vt:i4>
      </vt:variant>
      <vt:variant>
        <vt:i4>5</vt:i4>
      </vt:variant>
      <vt:variant>
        <vt:lpwstr>http://schoolleaders.thekeysupport.com/</vt:lpwstr>
      </vt:variant>
      <vt:variant>
        <vt:lpwstr/>
      </vt:variant>
      <vt:variant>
        <vt:i4>2490488</vt:i4>
      </vt:variant>
      <vt:variant>
        <vt:i4>0</vt:i4>
      </vt:variant>
      <vt:variant>
        <vt:i4>0</vt:i4>
      </vt:variant>
      <vt:variant>
        <vt:i4>5</vt:i4>
      </vt:variant>
      <vt:variant>
        <vt:lpwstr>http://schoolleaders.thekeysupport.com/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Tebbutt</dc:creator>
  <cp:keywords/>
  <cp:lastModifiedBy>Debbie Sunderland</cp:lastModifiedBy>
  <cp:revision>2</cp:revision>
  <cp:lastPrinted>2020-01-21T08:59:00Z</cp:lastPrinted>
  <dcterms:created xsi:type="dcterms:W3CDTF">2020-02-07T13:24:00Z</dcterms:created>
  <dcterms:modified xsi:type="dcterms:W3CDTF">2020-02-07T13:24:00Z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0x0101006AD7DD63F52FE447B46C7DBE8E3912DB</vt:lpwstr>
  </property>
</Properties>
</file>