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9214" w14:textId="77777777" w:rsidR="00B26138" w:rsidRPr="00B26138" w:rsidRDefault="00B26138" w:rsidP="00B26138">
      <w:pPr>
        <w:jc w:val="left"/>
        <w:rPr>
          <w:rFonts w:cs="Arial"/>
          <w:b/>
          <w:sz w:val="22"/>
          <w:u w:val="single"/>
        </w:rPr>
      </w:pPr>
      <w:bookmarkStart w:id="0" w:name="_MailAutoSig"/>
      <w:r w:rsidRPr="00B26138">
        <w:rPr>
          <w:rFonts w:cs="Arial"/>
          <w:b/>
          <w:sz w:val="22"/>
          <w:u w:val="single"/>
        </w:rPr>
        <w:t>JOB DESCRIPTION</w:t>
      </w:r>
    </w:p>
    <w:p w14:paraId="1C5AAA43" w14:textId="77777777" w:rsidR="00B26138" w:rsidRPr="00B26138" w:rsidRDefault="00B26138" w:rsidP="00B26138">
      <w:pPr>
        <w:jc w:val="left"/>
        <w:rPr>
          <w:rStyle w:val="Emphasis"/>
          <w:rFonts w:cs="Arial"/>
          <w:i w:val="0"/>
          <w:iCs w:val="0"/>
          <w:color w:val="3D3D3D"/>
          <w:sz w:val="22"/>
          <w:shd w:val="clear" w:color="auto" w:fill="FFFFFF"/>
        </w:rPr>
      </w:pPr>
    </w:p>
    <w:p w14:paraId="32346A5D" w14:textId="7FA38F07" w:rsidR="00B26138" w:rsidRPr="00B26138" w:rsidRDefault="00B26138" w:rsidP="00B26138">
      <w:pPr>
        <w:jc w:val="left"/>
        <w:rPr>
          <w:rStyle w:val="Emphasis"/>
          <w:rFonts w:cs="Arial"/>
          <w:i w:val="0"/>
          <w:iCs w:val="0"/>
          <w:color w:val="3D3D3D"/>
          <w:sz w:val="22"/>
          <w:shd w:val="clear" w:color="auto" w:fill="FFFFFF"/>
        </w:rPr>
      </w:pPr>
      <w:r w:rsidRPr="00B26138">
        <w:rPr>
          <w:rFonts w:cs="Arial"/>
          <w:b/>
          <w:sz w:val="22"/>
        </w:rPr>
        <w:t>Job Title:</w:t>
      </w:r>
      <w:r w:rsidRPr="00B26138">
        <w:rPr>
          <w:rStyle w:val="Emphasis"/>
          <w:rFonts w:cs="Arial"/>
          <w:i w:val="0"/>
          <w:iCs w:val="0"/>
          <w:color w:val="3D3D3D"/>
          <w:sz w:val="22"/>
          <w:shd w:val="clear" w:color="auto" w:fill="FFFFFF"/>
        </w:rPr>
        <w:t xml:space="preserve"> </w:t>
      </w:r>
      <w:r w:rsidRPr="00B26138">
        <w:rPr>
          <w:rStyle w:val="Emphasis"/>
          <w:rFonts w:cs="Arial"/>
          <w:i w:val="0"/>
          <w:iCs w:val="0"/>
          <w:color w:val="3D3D3D"/>
          <w:sz w:val="22"/>
          <w:shd w:val="clear" w:color="auto" w:fill="FFFFFF"/>
        </w:rPr>
        <w:t>Student Destinations Manager</w:t>
      </w:r>
    </w:p>
    <w:p w14:paraId="1FE15238" w14:textId="7E22FFBF" w:rsidR="00B26138" w:rsidRPr="00B26138" w:rsidRDefault="00B26138" w:rsidP="00B26138">
      <w:pPr>
        <w:jc w:val="left"/>
        <w:rPr>
          <w:rStyle w:val="Emphasis"/>
          <w:rFonts w:cs="Arial"/>
          <w:i w:val="0"/>
          <w:iCs w:val="0"/>
          <w:color w:val="3D3D3D"/>
          <w:sz w:val="22"/>
          <w:shd w:val="clear" w:color="auto" w:fill="FFFFFF"/>
        </w:rPr>
      </w:pPr>
      <w:r w:rsidRPr="00B26138">
        <w:rPr>
          <w:rFonts w:cs="Arial"/>
          <w:b/>
          <w:sz w:val="22"/>
        </w:rPr>
        <w:t>Grade:</w:t>
      </w:r>
      <w:r w:rsidRPr="00B26138">
        <w:rPr>
          <w:rFonts w:cs="Arial"/>
          <w:sz w:val="22"/>
        </w:rPr>
        <w:tab/>
      </w:r>
      <w:r w:rsidRPr="00B26138">
        <w:rPr>
          <w:rStyle w:val="Emphasis"/>
          <w:rFonts w:cs="Arial"/>
          <w:i w:val="0"/>
          <w:iCs w:val="0"/>
          <w:color w:val="3D3D3D"/>
          <w:sz w:val="22"/>
          <w:shd w:val="clear" w:color="auto" w:fill="FFFFFF"/>
        </w:rPr>
        <w:t xml:space="preserve"> </w:t>
      </w:r>
      <w:r w:rsidRPr="00B26138">
        <w:rPr>
          <w:rStyle w:val="Emphasis"/>
          <w:rFonts w:cs="Arial"/>
          <w:i w:val="0"/>
          <w:iCs w:val="0"/>
          <w:color w:val="3D3D3D"/>
          <w:sz w:val="22"/>
          <w:shd w:val="clear" w:color="auto" w:fill="FFFFFF"/>
        </w:rPr>
        <w:t xml:space="preserve">SO1 SCP 23-25 </w:t>
      </w:r>
    </w:p>
    <w:p w14:paraId="221BFF6B" w14:textId="40B2F3E8" w:rsidR="00B26138" w:rsidRPr="00B26138" w:rsidRDefault="00B26138" w:rsidP="00B26138">
      <w:pPr>
        <w:jc w:val="left"/>
        <w:rPr>
          <w:rStyle w:val="Emphasis"/>
          <w:rFonts w:cs="Arial"/>
          <w:i w:val="0"/>
          <w:iCs w:val="0"/>
          <w:color w:val="3D3D3D"/>
          <w:sz w:val="22"/>
          <w:shd w:val="clear" w:color="auto" w:fill="FFFFFF"/>
        </w:rPr>
      </w:pPr>
      <w:r w:rsidRPr="00B26138">
        <w:rPr>
          <w:rFonts w:cs="Arial"/>
          <w:b/>
          <w:sz w:val="22"/>
        </w:rPr>
        <w:t>Reporting to:</w:t>
      </w:r>
      <w:r w:rsidRPr="00B26138">
        <w:rPr>
          <w:rStyle w:val="Emphasis"/>
          <w:rFonts w:cs="Arial"/>
          <w:i w:val="0"/>
          <w:iCs w:val="0"/>
          <w:color w:val="3D3D3D"/>
          <w:sz w:val="22"/>
          <w:shd w:val="clear" w:color="auto" w:fill="FFFFFF"/>
        </w:rPr>
        <w:tab/>
      </w:r>
      <w:r w:rsidRPr="00B26138">
        <w:rPr>
          <w:rStyle w:val="Emphasis"/>
          <w:rFonts w:cs="Arial"/>
          <w:i w:val="0"/>
          <w:iCs w:val="0"/>
          <w:color w:val="3D3D3D"/>
          <w:sz w:val="22"/>
          <w:shd w:val="clear" w:color="auto" w:fill="FFFFFF"/>
        </w:rPr>
        <w:t xml:space="preserve"> </w:t>
      </w:r>
      <w:r w:rsidRPr="00B26138">
        <w:rPr>
          <w:rStyle w:val="Emphasis"/>
          <w:rFonts w:cs="Arial"/>
          <w:i w:val="0"/>
          <w:iCs w:val="0"/>
          <w:color w:val="3D3D3D"/>
          <w:sz w:val="22"/>
          <w:shd w:val="clear" w:color="auto" w:fill="FFFFFF"/>
        </w:rPr>
        <w:t xml:space="preserve">Assistant Principal with responsibility for CEIAG (Careers Education, Information, Advice and Guidance) </w:t>
      </w:r>
    </w:p>
    <w:p w14:paraId="272273E1" w14:textId="77777777" w:rsidR="00B26138" w:rsidRPr="00B26138" w:rsidRDefault="00B26138" w:rsidP="00B26138">
      <w:pPr>
        <w:jc w:val="left"/>
        <w:rPr>
          <w:rStyle w:val="Emphasis"/>
          <w:rFonts w:cs="Arial"/>
          <w:i w:val="0"/>
          <w:iCs w:val="0"/>
          <w:color w:val="3D3D3D"/>
          <w:sz w:val="22"/>
          <w:shd w:val="clear" w:color="auto" w:fill="FFFFFF"/>
        </w:rPr>
      </w:pPr>
      <w:r w:rsidRPr="00B26138">
        <w:rPr>
          <w:rStyle w:val="Emphasis"/>
          <w:rFonts w:cs="Arial"/>
          <w:b/>
          <w:bCs/>
          <w:i w:val="0"/>
          <w:iCs w:val="0"/>
          <w:color w:val="3D3D3D"/>
          <w:sz w:val="22"/>
          <w:shd w:val="clear" w:color="auto" w:fill="FFFFFF"/>
        </w:rPr>
        <w:t>Liaising with:</w:t>
      </w:r>
      <w:r w:rsidRPr="00B26138">
        <w:rPr>
          <w:rStyle w:val="Emphasis"/>
          <w:rFonts w:cs="Arial"/>
          <w:i w:val="0"/>
          <w:iCs w:val="0"/>
          <w:color w:val="3D3D3D"/>
          <w:sz w:val="22"/>
          <w:shd w:val="clear" w:color="auto" w:fill="FFFFFF"/>
        </w:rPr>
        <w:tab/>
        <w:t>Careers leader, careers team, alliance teams, SENDCO and relevant staff with cross-college responsibilities, relevant support staff, Local Authority representatives, external agencies, and parents/carers.</w:t>
      </w:r>
    </w:p>
    <w:p w14:paraId="25A525E1" w14:textId="77777777" w:rsidR="00B26138" w:rsidRPr="00B26138" w:rsidRDefault="00B26138" w:rsidP="00B26138">
      <w:pPr>
        <w:jc w:val="left"/>
        <w:rPr>
          <w:rStyle w:val="Emphasis"/>
          <w:rFonts w:cs="Arial"/>
          <w:i w:val="0"/>
          <w:iCs w:val="0"/>
          <w:color w:val="3D3D3D"/>
          <w:sz w:val="22"/>
          <w:shd w:val="clear" w:color="auto" w:fill="FFFFFF"/>
        </w:rPr>
      </w:pPr>
    </w:p>
    <w:p w14:paraId="15135C30" w14:textId="77777777" w:rsidR="00B26138" w:rsidRDefault="00B26138" w:rsidP="00B26138">
      <w:pPr>
        <w:jc w:val="left"/>
        <w:rPr>
          <w:rStyle w:val="Emphasis"/>
          <w:rFonts w:cs="Arial"/>
          <w:i w:val="0"/>
          <w:iCs w:val="0"/>
          <w:color w:val="3D3D3D"/>
          <w:sz w:val="22"/>
          <w:shd w:val="clear" w:color="auto" w:fill="FFFFFF"/>
        </w:rPr>
      </w:pPr>
      <w:r w:rsidRPr="00B26138">
        <w:rPr>
          <w:rStyle w:val="Emphasis"/>
          <w:rFonts w:cs="Arial"/>
          <w:b/>
          <w:bCs/>
          <w:i w:val="0"/>
          <w:iCs w:val="0"/>
          <w:color w:val="3D3D3D"/>
          <w:sz w:val="22"/>
          <w:shd w:val="clear" w:color="auto" w:fill="FFFFFF"/>
        </w:rPr>
        <w:t>Job Purpose:</w:t>
      </w:r>
    </w:p>
    <w:p w14:paraId="6FC44791" w14:textId="443DE1FC" w:rsidR="00B26138" w:rsidRPr="00B26138" w:rsidRDefault="00B26138" w:rsidP="00B26138">
      <w:pPr>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To work within the College’s careers team to provide students with a range of support, events and activities for them to make an informed decision regarding their post-18 destinations and encourage them to make positive progress academically.</w:t>
      </w:r>
    </w:p>
    <w:p w14:paraId="57FA74CB" w14:textId="77777777" w:rsidR="00B26138" w:rsidRPr="00B26138" w:rsidRDefault="00B26138" w:rsidP="00B26138">
      <w:pPr>
        <w:jc w:val="left"/>
        <w:rPr>
          <w:rStyle w:val="Emphasis"/>
          <w:rFonts w:cs="Arial"/>
          <w:i w:val="0"/>
          <w:iCs w:val="0"/>
          <w:color w:val="3D3D3D"/>
          <w:sz w:val="22"/>
          <w:shd w:val="clear" w:color="auto" w:fill="FFFFFF"/>
        </w:rPr>
      </w:pPr>
    </w:p>
    <w:p w14:paraId="3E5F77F9" w14:textId="77777777" w:rsidR="00B26138" w:rsidRPr="00B26138" w:rsidRDefault="00B26138" w:rsidP="00B26138">
      <w:pPr>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Working alongside a qualified careers advisor, and the Student Destinations Manager with responsibility for students entering the World of Work, you will take responsibility for students seeking to progress to higher and further education on completion of their college studies.  </w:t>
      </w:r>
    </w:p>
    <w:p w14:paraId="6F8A5855" w14:textId="77777777" w:rsidR="00B26138" w:rsidRPr="00B26138" w:rsidRDefault="00B26138" w:rsidP="00B26138">
      <w:pPr>
        <w:jc w:val="left"/>
        <w:rPr>
          <w:rStyle w:val="Emphasis"/>
          <w:rFonts w:cs="Arial"/>
          <w:i w:val="0"/>
          <w:iCs w:val="0"/>
          <w:color w:val="3D3D3D"/>
          <w:sz w:val="22"/>
          <w:shd w:val="clear" w:color="auto" w:fill="FFFFFF"/>
        </w:rPr>
      </w:pPr>
    </w:p>
    <w:p w14:paraId="296B9CA8" w14:textId="77777777" w:rsidR="00B26138" w:rsidRPr="00B26138" w:rsidRDefault="00B26138" w:rsidP="00B26138">
      <w:pPr>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To develop partnerships and relationships with external parties in order to provide students with a wide range of opportunities designed to widen participation such as encounters with further and higher education, gaining experiences of workplaces and exposure to employers and employees.</w:t>
      </w:r>
    </w:p>
    <w:p w14:paraId="7A6F1ADB" w14:textId="77777777" w:rsidR="00B26138" w:rsidRPr="00B26138" w:rsidRDefault="00B26138" w:rsidP="00B26138">
      <w:pPr>
        <w:jc w:val="left"/>
        <w:rPr>
          <w:rStyle w:val="Emphasis"/>
          <w:rFonts w:cs="Arial"/>
          <w:i w:val="0"/>
          <w:iCs w:val="0"/>
          <w:color w:val="3D3D3D"/>
          <w:sz w:val="22"/>
          <w:shd w:val="clear" w:color="auto" w:fill="FFFFFF"/>
        </w:rPr>
      </w:pPr>
    </w:p>
    <w:p w14:paraId="50EBDC66" w14:textId="77777777" w:rsidR="00B26138" w:rsidRPr="00B26138" w:rsidRDefault="00B26138" w:rsidP="00B26138">
      <w:pPr>
        <w:jc w:val="left"/>
        <w:rPr>
          <w:rStyle w:val="Emphasis"/>
          <w:rFonts w:cs="Arial"/>
          <w:b/>
          <w:bCs/>
          <w:i w:val="0"/>
          <w:iCs w:val="0"/>
          <w:color w:val="3D3D3D"/>
          <w:sz w:val="22"/>
          <w:shd w:val="clear" w:color="auto" w:fill="FFFFFF"/>
        </w:rPr>
      </w:pPr>
      <w:r w:rsidRPr="00B26138">
        <w:rPr>
          <w:rStyle w:val="Emphasis"/>
          <w:rFonts w:cs="Arial"/>
          <w:b/>
          <w:bCs/>
          <w:i w:val="0"/>
          <w:iCs w:val="0"/>
          <w:color w:val="3D3D3D"/>
          <w:sz w:val="22"/>
          <w:shd w:val="clear" w:color="auto" w:fill="FFFFFF"/>
        </w:rPr>
        <w:t>Responsibilities</w:t>
      </w:r>
    </w:p>
    <w:p w14:paraId="2065A28A" w14:textId="25516BBA"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Address the needs of each student by identifying and working with groups of students to provide them with a programme of careers education and opportunities to develop opportunities for widening participation.  </w:t>
      </w:r>
    </w:p>
    <w:p w14:paraId="761942E0" w14:textId="40BE6D9C"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Identify, promote and coordinate enrichment activities for students with the purpose of aiding them in making informed choices regarding their destinations. </w:t>
      </w:r>
    </w:p>
    <w:p w14:paraId="422774CD" w14:textId="3D2CB3FF"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Coordinate the student careers platform to enable students to evidence their employability skills and research their post-18 destinations. </w:t>
      </w:r>
    </w:p>
    <w:p w14:paraId="7EB8A5D3" w14:textId="3B6B66D5"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Coordinate and administer the UCAS application process including a programme for students seeking competitive entry to post-18 destinations.   </w:t>
      </w:r>
    </w:p>
    <w:p w14:paraId="0CBE8931" w14:textId="0DF77D71"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Liaise closely with all members of the careers team and pastoral teams to ensure students are well supported with all aspects of careers information and guidance, referring students for additional guidance as required.</w:t>
      </w:r>
    </w:p>
    <w:p w14:paraId="04A1C1E5" w14:textId="6E704ADF"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Work with students individually, in small groups or in guidance tutorials to present on all aspects of career development. </w:t>
      </w:r>
    </w:p>
    <w:p w14:paraId="4C981E4C" w14:textId="25B3D586"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Devise and coordinate parental engagement and information events.  </w:t>
      </w:r>
    </w:p>
    <w:p w14:paraId="02CF149E" w14:textId="20B9D462"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Develop and maintain partnerships by liaising with HE and FE providers as well as community and business links across the region with the purpose of providing students with encounters with further and higher education, and gaining experiences of workplaces and exposure to employers and employees. </w:t>
      </w:r>
    </w:p>
    <w:p w14:paraId="5D569E0E" w14:textId="4E7D92D9"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Promote careers opportunities to students via the weekly student bulletin.</w:t>
      </w:r>
    </w:p>
    <w:p w14:paraId="5EFA62D1" w14:textId="70E680B3"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Support with maintaining a stable careers programme by producing resources for delivery during tutorials when required. </w:t>
      </w:r>
    </w:p>
    <w:p w14:paraId="46ADD3B4" w14:textId="6488F778"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Liaise with faculty leads to promote the linking of curriculum learning to careers.</w:t>
      </w:r>
    </w:p>
    <w:p w14:paraId="159F69D3" w14:textId="42AEC7DF"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lastRenderedPageBreak/>
        <w:t xml:space="preserve">Support the College with promotional events and activities and with student recruitment and destination tracking.  </w:t>
      </w:r>
    </w:p>
    <w:p w14:paraId="1FAB776E" w14:textId="4934DC6D"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Maintain and devise efficient record keeping systems, preparing progress reports, evaluations and action plans as required. </w:t>
      </w:r>
    </w:p>
    <w:p w14:paraId="10117E25" w14:textId="19045680"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Engage in continuous personal and professional development in line with the demands of the role, including relevant training and development activities to develop self and support the development of others.</w:t>
      </w:r>
    </w:p>
    <w:p w14:paraId="0A211A5A" w14:textId="729DACED" w:rsidR="00B26138" w:rsidRPr="00B26138" w:rsidRDefault="00B26138" w:rsidP="00B26138">
      <w:pPr>
        <w:pStyle w:val="ListParagraph"/>
        <w:numPr>
          <w:ilvl w:val="0"/>
          <w:numId w:val="23"/>
        </w:numPr>
        <w:ind w:left="360"/>
        <w:jc w:val="left"/>
        <w:rPr>
          <w:rStyle w:val="Emphasis"/>
          <w:rFonts w:cs="Arial"/>
          <w:i w:val="0"/>
          <w:iCs w:val="0"/>
          <w:color w:val="3D3D3D"/>
          <w:sz w:val="22"/>
          <w:shd w:val="clear" w:color="auto" w:fill="FFFFFF"/>
        </w:rPr>
      </w:pPr>
      <w:r w:rsidRPr="00B26138">
        <w:rPr>
          <w:rStyle w:val="Emphasis"/>
          <w:rFonts w:cs="Arial"/>
          <w:i w:val="0"/>
          <w:iCs w:val="0"/>
          <w:color w:val="3D3D3D"/>
          <w:sz w:val="22"/>
          <w:shd w:val="clear" w:color="auto" w:fill="FFFFFF"/>
        </w:rPr>
        <w:t xml:space="preserve">Commit to working towards professional qualifications as required.  </w:t>
      </w:r>
    </w:p>
    <w:p w14:paraId="563C7669" w14:textId="77777777" w:rsidR="00B26138" w:rsidRPr="00B26138" w:rsidRDefault="00B26138" w:rsidP="00B26138">
      <w:pPr>
        <w:jc w:val="left"/>
        <w:rPr>
          <w:rStyle w:val="Emphasis"/>
          <w:rFonts w:cs="Arial"/>
          <w:i w:val="0"/>
          <w:iCs w:val="0"/>
          <w:color w:val="3D3D3D"/>
          <w:sz w:val="22"/>
          <w:shd w:val="clear" w:color="auto" w:fill="FFFFFF"/>
        </w:rPr>
      </w:pPr>
    </w:p>
    <w:p w14:paraId="655CD8D1" w14:textId="77777777" w:rsidR="00B26138" w:rsidRPr="00FD78DF" w:rsidRDefault="00B26138" w:rsidP="00B26138">
      <w:pPr>
        <w:ind w:left="426" w:hanging="426"/>
        <w:jc w:val="left"/>
        <w:rPr>
          <w:rFonts w:cs="Arial"/>
          <w:b/>
          <w:bCs/>
          <w:sz w:val="22"/>
        </w:rPr>
      </w:pPr>
      <w:r w:rsidRPr="00FD78DF">
        <w:rPr>
          <w:rFonts w:cs="Arial"/>
          <w:b/>
          <w:bCs/>
          <w:sz w:val="22"/>
        </w:rPr>
        <w:t>Personal Responsibilities:</w:t>
      </w:r>
    </w:p>
    <w:p w14:paraId="35F6C050" w14:textId="77777777" w:rsidR="00B26138" w:rsidRPr="00FD78DF" w:rsidRDefault="00B26138" w:rsidP="00B26138">
      <w:pPr>
        <w:numPr>
          <w:ilvl w:val="0"/>
          <w:numId w:val="19"/>
        </w:numPr>
        <w:ind w:left="425" w:hanging="425"/>
        <w:contextualSpacing/>
        <w:jc w:val="left"/>
        <w:rPr>
          <w:rFonts w:cs="Arial"/>
          <w:sz w:val="22"/>
        </w:rPr>
      </w:pPr>
      <w:r w:rsidRPr="00FD78DF">
        <w:rPr>
          <w:rFonts w:cs="Arial"/>
          <w:sz w:val="22"/>
        </w:rPr>
        <w:t>Hold positive values and attitudes and adopt high standards of professional conduct.</w:t>
      </w:r>
    </w:p>
    <w:p w14:paraId="563C969A" w14:textId="77777777" w:rsidR="00B26138" w:rsidRPr="00FD78DF" w:rsidRDefault="00B26138" w:rsidP="00B26138">
      <w:pPr>
        <w:numPr>
          <w:ilvl w:val="0"/>
          <w:numId w:val="19"/>
        </w:numPr>
        <w:ind w:left="425" w:hanging="425"/>
        <w:contextualSpacing/>
        <w:jc w:val="left"/>
        <w:rPr>
          <w:rFonts w:cs="Arial"/>
          <w:sz w:val="22"/>
        </w:rPr>
      </w:pPr>
      <w:r w:rsidRPr="00FD78DF">
        <w:rPr>
          <w:rFonts w:cs="Arial"/>
          <w:sz w:val="22"/>
        </w:rPr>
        <w:t>Carry out the duties and responsibilities of the post, in accordance with the Trust’s Health and Safety Policy and relevant Health and Safety Guidance and Legislation.</w:t>
      </w:r>
    </w:p>
    <w:p w14:paraId="6D6A6E1B" w14:textId="77777777" w:rsidR="00B26138" w:rsidRPr="00FD78DF" w:rsidRDefault="00B26138" w:rsidP="00B26138">
      <w:pPr>
        <w:numPr>
          <w:ilvl w:val="0"/>
          <w:numId w:val="8"/>
        </w:numPr>
        <w:ind w:left="425" w:hanging="425"/>
        <w:jc w:val="left"/>
        <w:rPr>
          <w:rFonts w:cs="Arial"/>
          <w:sz w:val="22"/>
        </w:rPr>
      </w:pPr>
      <w:r w:rsidRPr="00FD78DF">
        <w:rPr>
          <w:rFonts w:cs="Arial"/>
          <w:sz w:val="22"/>
        </w:rPr>
        <w:t>Form positive professional relationships, and work in partnership with colleagues throughout TGAT.</w:t>
      </w:r>
    </w:p>
    <w:p w14:paraId="270EEBAF" w14:textId="77777777" w:rsidR="00B26138" w:rsidRPr="00FD78DF" w:rsidRDefault="00B26138" w:rsidP="00B26138">
      <w:pPr>
        <w:numPr>
          <w:ilvl w:val="0"/>
          <w:numId w:val="8"/>
        </w:numPr>
        <w:ind w:left="425" w:hanging="425"/>
        <w:jc w:val="left"/>
        <w:rPr>
          <w:rFonts w:cs="Arial"/>
          <w:sz w:val="22"/>
        </w:rPr>
      </w:pPr>
      <w:r w:rsidRPr="00FD78DF">
        <w:rPr>
          <w:rFonts w:cs="Arial"/>
          <w:sz w:val="22"/>
        </w:rPr>
        <w:t>To willingly engage with training as required by the academy.</w:t>
      </w:r>
    </w:p>
    <w:p w14:paraId="02746561" w14:textId="77777777" w:rsidR="00B26138" w:rsidRPr="00FD78DF" w:rsidRDefault="00B26138" w:rsidP="00B26138">
      <w:pPr>
        <w:numPr>
          <w:ilvl w:val="0"/>
          <w:numId w:val="8"/>
        </w:numPr>
        <w:ind w:left="425" w:hanging="425"/>
        <w:jc w:val="left"/>
        <w:rPr>
          <w:rFonts w:cs="Arial"/>
          <w:sz w:val="22"/>
        </w:rPr>
      </w:pPr>
      <w:r w:rsidRPr="00FD78DF">
        <w:rPr>
          <w:rFonts w:cs="Arial"/>
          <w:sz w:val="22"/>
        </w:rPr>
        <w:t>Treat all aspects of the role with the strictest confidentiality.</w:t>
      </w:r>
    </w:p>
    <w:p w14:paraId="4661F4AF" w14:textId="77777777" w:rsidR="00B26138" w:rsidRPr="00FD78DF" w:rsidRDefault="00B26138" w:rsidP="00B26138">
      <w:pPr>
        <w:numPr>
          <w:ilvl w:val="0"/>
          <w:numId w:val="8"/>
        </w:numPr>
        <w:ind w:left="425" w:hanging="425"/>
        <w:jc w:val="left"/>
        <w:rPr>
          <w:rFonts w:cs="Arial"/>
          <w:sz w:val="22"/>
        </w:rPr>
      </w:pPr>
      <w:r w:rsidRPr="00FD78DF">
        <w:rPr>
          <w:rFonts w:cs="Arial"/>
          <w:sz w:val="22"/>
        </w:rPr>
        <w:t>Be aware of and comply with policies and procedures relating to child protection, health, safety and security, confidentiality, equality and diversity and data protection, reporting all concerns to an appropriate person.</w:t>
      </w:r>
    </w:p>
    <w:p w14:paraId="36F4AB21" w14:textId="77777777" w:rsidR="00B26138" w:rsidRPr="00FD78DF" w:rsidRDefault="00B26138" w:rsidP="00B26138">
      <w:pPr>
        <w:keepNext/>
        <w:spacing w:before="40"/>
        <w:ind w:left="4111" w:hanging="4111"/>
        <w:jc w:val="left"/>
        <w:rPr>
          <w:rFonts w:cs="Arial"/>
          <w:b/>
          <w:bCs/>
          <w:sz w:val="22"/>
        </w:rPr>
      </w:pPr>
    </w:p>
    <w:p w14:paraId="6355DB64" w14:textId="77777777" w:rsidR="00B26138" w:rsidRPr="00FD78DF" w:rsidRDefault="00B26138" w:rsidP="00B26138">
      <w:pPr>
        <w:keepNext/>
        <w:spacing w:before="40"/>
        <w:ind w:left="4111" w:hanging="4111"/>
        <w:jc w:val="left"/>
        <w:rPr>
          <w:rFonts w:cs="Arial"/>
          <w:b/>
          <w:bCs/>
          <w:sz w:val="22"/>
        </w:rPr>
      </w:pPr>
      <w:r w:rsidRPr="00FD78DF">
        <w:rPr>
          <w:rFonts w:cs="Arial"/>
          <w:b/>
          <w:bCs/>
          <w:sz w:val="22"/>
        </w:rPr>
        <w:t xml:space="preserve">Any Special Conditions of Service: </w:t>
      </w:r>
    </w:p>
    <w:p w14:paraId="6FCE7353" w14:textId="77777777" w:rsidR="00B26138" w:rsidRPr="00FD78DF" w:rsidRDefault="00B26138" w:rsidP="00B26138">
      <w:pPr>
        <w:keepNext/>
        <w:numPr>
          <w:ilvl w:val="0"/>
          <w:numId w:val="9"/>
        </w:numPr>
        <w:ind w:left="360"/>
        <w:jc w:val="left"/>
        <w:rPr>
          <w:rFonts w:eastAsia="Times New Roman" w:cs="Arial"/>
          <w:b/>
          <w:bCs/>
          <w:sz w:val="22"/>
        </w:rPr>
      </w:pPr>
      <w:r w:rsidRPr="00FD78DF">
        <w:rPr>
          <w:rFonts w:eastAsia="Times New Roman" w:cs="Arial"/>
          <w:sz w:val="22"/>
        </w:rPr>
        <w:t xml:space="preserve">The post is subject to a satisfactory enhanced DBS background check, relevant right to work documentation, suitable references and a six -month probationary period  </w:t>
      </w:r>
    </w:p>
    <w:p w14:paraId="5E2B3BD9" w14:textId="77777777" w:rsidR="00B26138" w:rsidRPr="00FD78DF" w:rsidRDefault="00B26138" w:rsidP="00B26138">
      <w:pPr>
        <w:keepNext/>
        <w:numPr>
          <w:ilvl w:val="0"/>
          <w:numId w:val="9"/>
        </w:numPr>
        <w:ind w:left="360"/>
        <w:jc w:val="left"/>
        <w:rPr>
          <w:rFonts w:eastAsia="Times New Roman" w:cs="Arial"/>
          <w:b/>
          <w:bCs/>
          <w:sz w:val="22"/>
        </w:rPr>
      </w:pPr>
      <w:r w:rsidRPr="00FD78DF">
        <w:rPr>
          <w:rFonts w:eastAsia="Times New Roman" w:cs="Arial"/>
          <w:sz w:val="22"/>
        </w:rPr>
        <w:t xml:space="preserve">Occasionally there may be a requirement to work off-site and </w:t>
      </w:r>
      <w:r w:rsidRPr="00FD78DF">
        <w:rPr>
          <w:rFonts w:eastAsia="Times New Roman" w:cs="Arial"/>
          <w:sz w:val="22"/>
          <w:lang w:eastAsia="en-GB"/>
        </w:rPr>
        <w:t>undertake work outside normal office hours to meet the variable nature of workloads and deadlines and to support academy events.</w:t>
      </w:r>
    </w:p>
    <w:p w14:paraId="3BA3E80C" w14:textId="77777777" w:rsidR="00B26138" w:rsidRPr="00FD78DF" w:rsidRDefault="00B26138" w:rsidP="00B26138">
      <w:pPr>
        <w:keepNext/>
        <w:numPr>
          <w:ilvl w:val="0"/>
          <w:numId w:val="9"/>
        </w:numPr>
        <w:ind w:left="360"/>
        <w:jc w:val="left"/>
        <w:rPr>
          <w:rFonts w:eastAsia="Times New Roman" w:cs="Arial"/>
          <w:b/>
          <w:bCs/>
          <w:sz w:val="22"/>
        </w:rPr>
      </w:pPr>
      <w:r w:rsidRPr="00FD78DF">
        <w:rPr>
          <w:rFonts w:eastAsia="Times New Roman" w:cs="Arial"/>
          <w:sz w:val="22"/>
        </w:rPr>
        <w:t>Contribution to the overall ethos/work/aims of the Trust.</w:t>
      </w:r>
    </w:p>
    <w:p w14:paraId="1A09E3A3" w14:textId="77777777" w:rsidR="00B26138" w:rsidRPr="00FD78DF" w:rsidRDefault="00B26138" w:rsidP="00B26138">
      <w:pPr>
        <w:numPr>
          <w:ilvl w:val="0"/>
          <w:numId w:val="9"/>
        </w:numPr>
        <w:ind w:left="360"/>
        <w:jc w:val="left"/>
        <w:rPr>
          <w:rFonts w:eastAsia="Times New Roman" w:cs="Arial"/>
          <w:sz w:val="22"/>
        </w:rPr>
      </w:pPr>
      <w:r w:rsidRPr="00FD78DF">
        <w:rPr>
          <w:rFonts w:eastAsia="Times New Roman" w:cs="Arial"/>
          <w:sz w:val="22"/>
        </w:rPr>
        <w:t>The Trust operates a No Smoking Policy.</w:t>
      </w:r>
    </w:p>
    <w:p w14:paraId="2825385A" w14:textId="77777777" w:rsidR="00A140A1" w:rsidRPr="00B26138" w:rsidRDefault="00A140A1" w:rsidP="00A140A1">
      <w:pPr>
        <w:rPr>
          <w:rFonts w:cs="Arial"/>
          <w:sz w:val="22"/>
        </w:rPr>
      </w:pPr>
    </w:p>
    <w:p w14:paraId="407A1CF0" w14:textId="77777777" w:rsidR="00B26138" w:rsidRDefault="00A140A1" w:rsidP="00B26138">
      <w:pPr>
        <w:rPr>
          <w:b/>
          <w:bCs/>
          <w:color w:val="2F5597"/>
          <w:sz w:val="18"/>
          <w:szCs w:val="18"/>
        </w:rPr>
      </w:pPr>
      <w:r w:rsidRPr="00B26138">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65CBE22B" w14:textId="77777777" w:rsidR="00B26138" w:rsidRDefault="00B26138" w:rsidP="00B26138">
      <w:pPr>
        <w:rPr>
          <w:b/>
          <w:bCs/>
          <w:color w:val="2F5597"/>
          <w:sz w:val="18"/>
          <w:szCs w:val="18"/>
        </w:rPr>
      </w:pPr>
    </w:p>
    <w:p w14:paraId="63C8DCA5" w14:textId="77777777" w:rsidR="00B26138" w:rsidRDefault="00B26138" w:rsidP="00B26138">
      <w:pPr>
        <w:jc w:val="center"/>
        <w:rPr>
          <w:b/>
          <w:bCs/>
          <w:color w:val="2F5597"/>
          <w:sz w:val="18"/>
          <w:szCs w:val="18"/>
        </w:rPr>
      </w:pPr>
    </w:p>
    <w:p w14:paraId="531189D6" w14:textId="77777777" w:rsidR="00B26138" w:rsidRDefault="00B26138" w:rsidP="00B26138">
      <w:pPr>
        <w:jc w:val="center"/>
        <w:rPr>
          <w:b/>
          <w:bCs/>
          <w:color w:val="2F5597"/>
          <w:sz w:val="18"/>
          <w:szCs w:val="18"/>
        </w:rPr>
      </w:pPr>
    </w:p>
    <w:p w14:paraId="07C16FFC" w14:textId="77777777" w:rsidR="00B26138" w:rsidRDefault="00B26138" w:rsidP="00B26138">
      <w:pPr>
        <w:jc w:val="center"/>
        <w:rPr>
          <w:b/>
          <w:bCs/>
          <w:color w:val="2F5597"/>
          <w:sz w:val="18"/>
          <w:szCs w:val="18"/>
        </w:rPr>
      </w:pPr>
    </w:p>
    <w:p w14:paraId="31C32FA3" w14:textId="77777777" w:rsidR="00B26138" w:rsidRDefault="00B26138" w:rsidP="00B26138">
      <w:pPr>
        <w:jc w:val="center"/>
        <w:rPr>
          <w:b/>
          <w:bCs/>
          <w:color w:val="2F5597"/>
          <w:sz w:val="18"/>
          <w:szCs w:val="18"/>
        </w:rPr>
      </w:pPr>
    </w:p>
    <w:p w14:paraId="3A399DBD" w14:textId="77777777" w:rsidR="00B26138" w:rsidRDefault="00B26138" w:rsidP="00B26138">
      <w:pPr>
        <w:jc w:val="center"/>
        <w:rPr>
          <w:b/>
          <w:bCs/>
          <w:color w:val="2F5597"/>
          <w:sz w:val="18"/>
          <w:szCs w:val="18"/>
        </w:rPr>
      </w:pPr>
    </w:p>
    <w:p w14:paraId="75330A2A" w14:textId="77777777" w:rsidR="00B26138" w:rsidRDefault="00B26138" w:rsidP="00B26138">
      <w:pPr>
        <w:jc w:val="center"/>
        <w:rPr>
          <w:b/>
          <w:bCs/>
          <w:color w:val="2F5597"/>
          <w:sz w:val="18"/>
          <w:szCs w:val="18"/>
        </w:rPr>
      </w:pPr>
    </w:p>
    <w:p w14:paraId="77F3F6D2" w14:textId="77777777" w:rsidR="00B26138" w:rsidRDefault="00B26138" w:rsidP="00B26138">
      <w:pPr>
        <w:jc w:val="center"/>
        <w:rPr>
          <w:b/>
          <w:bCs/>
          <w:color w:val="2F5597"/>
          <w:sz w:val="18"/>
          <w:szCs w:val="18"/>
        </w:rPr>
      </w:pPr>
    </w:p>
    <w:p w14:paraId="67B7A350" w14:textId="77777777" w:rsidR="00B26138" w:rsidRDefault="00B26138" w:rsidP="00B26138">
      <w:pPr>
        <w:jc w:val="center"/>
        <w:rPr>
          <w:b/>
          <w:bCs/>
          <w:color w:val="2F5597"/>
          <w:sz w:val="18"/>
          <w:szCs w:val="18"/>
        </w:rPr>
      </w:pPr>
    </w:p>
    <w:p w14:paraId="42E3C410" w14:textId="77777777" w:rsidR="00B26138" w:rsidRDefault="00B26138" w:rsidP="00B26138">
      <w:pPr>
        <w:jc w:val="center"/>
        <w:rPr>
          <w:b/>
          <w:bCs/>
          <w:color w:val="2F5597"/>
          <w:sz w:val="18"/>
          <w:szCs w:val="18"/>
        </w:rPr>
      </w:pPr>
    </w:p>
    <w:p w14:paraId="1CE2F036" w14:textId="77777777" w:rsidR="00B26138" w:rsidRDefault="00B26138" w:rsidP="00B26138">
      <w:pPr>
        <w:jc w:val="center"/>
        <w:rPr>
          <w:b/>
          <w:bCs/>
          <w:color w:val="2F5597"/>
          <w:sz w:val="18"/>
          <w:szCs w:val="18"/>
        </w:rPr>
      </w:pPr>
    </w:p>
    <w:p w14:paraId="53889D96" w14:textId="77777777" w:rsidR="00B26138" w:rsidRDefault="00B26138" w:rsidP="00B26138">
      <w:pPr>
        <w:jc w:val="center"/>
        <w:rPr>
          <w:b/>
          <w:bCs/>
          <w:color w:val="2F5597"/>
          <w:sz w:val="18"/>
          <w:szCs w:val="18"/>
        </w:rPr>
      </w:pPr>
    </w:p>
    <w:p w14:paraId="49F53EAA" w14:textId="77777777" w:rsidR="00B26138" w:rsidRDefault="00B26138" w:rsidP="00B26138">
      <w:pPr>
        <w:jc w:val="center"/>
        <w:rPr>
          <w:b/>
          <w:bCs/>
          <w:color w:val="2F5597"/>
          <w:sz w:val="18"/>
          <w:szCs w:val="18"/>
        </w:rPr>
      </w:pPr>
    </w:p>
    <w:p w14:paraId="0A1D3B1D" w14:textId="77777777" w:rsidR="00B26138" w:rsidRDefault="00B26138" w:rsidP="00B26138">
      <w:pPr>
        <w:jc w:val="center"/>
        <w:rPr>
          <w:b/>
          <w:bCs/>
          <w:color w:val="2F5597"/>
          <w:sz w:val="18"/>
          <w:szCs w:val="18"/>
        </w:rPr>
      </w:pPr>
    </w:p>
    <w:p w14:paraId="00B468D9" w14:textId="77777777" w:rsidR="00B26138" w:rsidRDefault="00B26138" w:rsidP="00B26138">
      <w:pPr>
        <w:jc w:val="center"/>
        <w:rPr>
          <w:b/>
          <w:bCs/>
          <w:color w:val="2F5597"/>
          <w:sz w:val="18"/>
          <w:szCs w:val="18"/>
        </w:rPr>
      </w:pPr>
    </w:p>
    <w:p w14:paraId="0460E99D" w14:textId="77777777" w:rsidR="00B26138" w:rsidRDefault="00B26138" w:rsidP="00B26138">
      <w:pPr>
        <w:jc w:val="center"/>
        <w:rPr>
          <w:b/>
          <w:bCs/>
          <w:color w:val="2F5597"/>
          <w:sz w:val="18"/>
          <w:szCs w:val="18"/>
        </w:rPr>
      </w:pPr>
    </w:p>
    <w:p w14:paraId="2A67AD2F" w14:textId="77777777" w:rsidR="00B26138" w:rsidRDefault="00B26138" w:rsidP="00B26138">
      <w:pPr>
        <w:jc w:val="center"/>
        <w:rPr>
          <w:b/>
          <w:bCs/>
          <w:color w:val="2F5597"/>
          <w:sz w:val="18"/>
          <w:szCs w:val="18"/>
        </w:rPr>
      </w:pPr>
    </w:p>
    <w:p w14:paraId="49FC2E4F" w14:textId="77777777" w:rsidR="00B26138" w:rsidRDefault="00B26138" w:rsidP="00B26138">
      <w:pPr>
        <w:jc w:val="center"/>
        <w:rPr>
          <w:b/>
          <w:bCs/>
          <w:color w:val="2F5597"/>
          <w:sz w:val="18"/>
          <w:szCs w:val="18"/>
        </w:rPr>
      </w:pPr>
    </w:p>
    <w:p w14:paraId="375189B9" w14:textId="77777777" w:rsidR="00B26138" w:rsidRDefault="00B26138" w:rsidP="00B26138">
      <w:pPr>
        <w:jc w:val="center"/>
        <w:rPr>
          <w:b/>
          <w:bCs/>
          <w:color w:val="2F5597"/>
          <w:sz w:val="18"/>
          <w:szCs w:val="18"/>
        </w:rPr>
      </w:pPr>
    </w:p>
    <w:p w14:paraId="56E174DE" w14:textId="77777777" w:rsidR="00B26138" w:rsidRDefault="00B26138" w:rsidP="00B26138">
      <w:pPr>
        <w:jc w:val="center"/>
        <w:rPr>
          <w:b/>
          <w:bCs/>
          <w:color w:val="2F5597"/>
          <w:sz w:val="18"/>
          <w:szCs w:val="18"/>
        </w:rPr>
      </w:pPr>
    </w:p>
    <w:p w14:paraId="091C25AA" w14:textId="77777777" w:rsidR="00B26138" w:rsidRDefault="00B26138" w:rsidP="00B26138">
      <w:pPr>
        <w:jc w:val="center"/>
        <w:rPr>
          <w:b/>
          <w:bCs/>
          <w:color w:val="2F5597"/>
          <w:sz w:val="18"/>
          <w:szCs w:val="18"/>
        </w:rPr>
      </w:pPr>
    </w:p>
    <w:p w14:paraId="2AEFA246" w14:textId="77777777" w:rsidR="00B26138" w:rsidRDefault="00B26138" w:rsidP="00B26138">
      <w:pPr>
        <w:jc w:val="center"/>
        <w:rPr>
          <w:b/>
          <w:bCs/>
          <w:color w:val="2F5597"/>
          <w:sz w:val="18"/>
          <w:szCs w:val="18"/>
        </w:rPr>
      </w:pPr>
    </w:p>
    <w:p w14:paraId="66112EB2" w14:textId="77777777" w:rsidR="00B26138" w:rsidRDefault="00B26138" w:rsidP="00B26138">
      <w:pPr>
        <w:jc w:val="center"/>
        <w:rPr>
          <w:b/>
          <w:bCs/>
          <w:color w:val="2F5597"/>
          <w:sz w:val="18"/>
          <w:szCs w:val="18"/>
        </w:rPr>
      </w:pPr>
    </w:p>
    <w:p w14:paraId="7EF7A2CF" w14:textId="77777777" w:rsidR="00B26138" w:rsidRDefault="00B26138" w:rsidP="00B26138">
      <w:pPr>
        <w:jc w:val="center"/>
        <w:rPr>
          <w:b/>
          <w:bCs/>
          <w:color w:val="2F5597"/>
          <w:sz w:val="18"/>
          <w:szCs w:val="18"/>
        </w:rPr>
      </w:pPr>
    </w:p>
    <w:p w14:paraId="65E2CD17" w14:textId="77777777" w:rsidR="00B26138" w:rsidRDefault="00B26138" w:rsidP="00B26138">
      <w:pPr>
        <w:jc w:val="center"/>
        <w:rPr>
          <w:b/>
          <w:bCs/>
          <w:color w:val="2F5597"/>
          <w:sz w:val="18"/>
          <w:szCs w:val="18"/>
        </w:rPr>
      </w:pPr>
    </w:p>
    <w:p w14:paraId="477A95FC" w14:textId="7D2DECCF" w:rsidR="00A140A1" w:rsidRPr="00B26138" w:rsidRDefault="00A140A1" w:rsidP="00B26138">
      <w:pPr>
        <w:jc w:val="center"/>
        <w:rPr>
          <w:b/>
          <w:bCs/>
          <w:color w:val="2F5597"/>
          <w:sz w:val="18"/>
          <w:szCs w:val="18"/>
        </w:rPr>
      </w:pPr>
      <w:r w:rsidRPr="00B26138">
        <w:rPr>
          <w:rFonts w:eastAsia="Arial" w:cs="Arial"/>
          <w:b/>
        </w:rPr>
        <w:lastRenderedPageBreak/>
        <w:t>Person Specification</w:t>
      </w:r>
    </w:p>
    <w:p w14:paraId="44D8CEED" w14:textId="77777777" w:rsidR="00A140A1" w:rsidRPr="00B26138" w:rsidRDefault="00A140A1" w:rsidP="00A140A1">
      <w:pPr>
        <w:jc w:val="center"/>
        <w:rPr>
          <w:rFonts w:eastAsia="Arial"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532"/>
        <w:gridCol w:w="3685"/>
      </w:tblGrid>
      <w:tr w:rsidR="00A140A1" w:rsidRPr="00B26138" w14:paraId="67C65D6D" w14:textId="77777777" w:rsidTr="00F3761F">
        <w:trPr>
          <w:trHeight w:val="219"/>
        </w:trPr>
        <w:tc>
          <w:tcPr>
            <w:tcW w:w="2126" w:type="dxa"/>
            <w:tcBorders>
              <w:top w:val="single" w:sz="4" w:space="0" w:color="auto"/>
              <w:left w:val="single" w:sz="4" w:space="0" w:color="auto"/>
              <w:bottom w:val="single" w:sz="4" w:space="0" w:color="auto"/>
              <w:right w:val="single" w:sz="4" w:space="0" w:color="auto"/>
            </w:tcBorders>
            <w:hideMark/>
          </w:tcPr>
          <w:p w14:paraId="4C87391B" w14:textId="77777777" w:rsidR="00A140A1" w:rsidRPr="00B26138" w:rsidRDefault="00A140A1" w:rsidP="00B26138">
            <w:pPr>
              <w:jc w:val="center"/>
              <w:rPr>
                <w:rFonts w:eastAsia="Arial" w:cs="Arial"/>
                <w:b/>
                <w:sz w:val="22"/>
              </w:rPr>
            </w:pPr>
            <w:r w:rsidRPr="00B26138">
              <w:rPr>
                <w:rFonts w:eastAsia="Arial" w:cs="Arial"/>
                <w:b/>
                <w:sz w:val="22"/>
              </w:rPr>
              <w:t>Attribute</w:t>
            </w:r>
          </w:p>
        </w:tc>
        <w:tc>
          <w:tcPr>
            <w:tcW w:w="4532" w:type="dxa"/>
            <w:tcBorders>
              <w:top w:val="single" w:sz="4" w:space="0" w:color="auto"/>
              <w:left w:val="single" w:sz="4" w:space="0" w:color="auto"/>
              <w:bottom w:val="single" w:sz="4" w:space="0" w:color="auto"/>
              <w:right w:val="single" w:sz="4" w:space="0" w:color="auto"/>
            </w:tcBorders>
            <w:hideMark/>
          </w:tcPr>
          <w:p w14:paraId="7AA6A6EF" w14:textId="77777777" w:rsidR="00A140A1" w:rsidRPr="00B26138" w:rsidRDefault="00A140A1" w:rsidP="00B26138">
            <w:pPr>
              <w:jc w:val="center"/>
              <w:rPr>
                <w:rFonts w:eastAsia="Arial" w:cs="Arial"/>
                <w:b/>
                <w:sz w:val="22"/>
              </w:rPr>
            </w:pPr>
            <w:r w:rsidRPr="00B26138">
              <w:rPr>
                <w:rFonts w:eastAsia="Arial" w:cs="Arial"/>
                <w:b/>
                <w:sz w:val="22"/>
              </w:rPr>
              <w:t>Essential</w:t>
            </w:r>
          </w:p>
        </w:tc>
        <w:tc>
          <w:tcPr>
            <w:tcW w:w="3685" w:type="dxa"/>
            <w:tcBorders>
              <w:top w:val="single" w:sz="4" w:space="0" w:color="auto"/>
              <w:left w:val="single" w:sz="4" w:space="0" w:color="auto"/>
              <w:bottom w:val="single" w:sz="4" w:space="0" w:color="auto"/>
              <w:right w:val="single" w:sz="4" w:space="0" w:color="auto"/>
            </w:tcBorders>
            <w:hideMark/>
          </w:tcPr>
          <w:p w14:paraId="665F0EC4" w14:textId="77777777" w:rsidR="00A140A1" w:rsidRPr="00B26138" w:rsidRDefault="00A140A1" w:rsidP="00B26138">
            <w:pPr>
              <w:jc w:val="center"/>
              <w:rPr>
                <w:rFonts w:eastAsia="Arial" w:cs="Arial"/>
                <w:b/>
                <w:sz w:val="22"/>
              </w:rPr>
            </w:pPr>
            <w:r w:rsidRPr="00B26138">
              <w:rPr>
                <w:rFonts w:eastAsia="Arial" w:cs="Arial"/>
                <w:b/>
                <w:sz w:val="22"/>
              </w:rPr>
              <w:t>Desirable</w:t>
            </w:r>
          </w:p>
        </w:tc>
      </w:tr>
      <w:tr w:rsidR="00A140A1" w:rsidRPr="00B26138" w14:paraId="0A89CA87" w14:textId="77777777" w:rsidTr="00F3761F">
        <w:trPr>
          <w:trHeight w:val="620"/>
        </w:trPr>
        <w:tc>
          <w:tcPr>
            <w:tcW w:w="2126" w:type="dxa"/>
            <w:tcBorders>
              <w:top w:val="single" w:sz="4" w:space="0" w:color="auto"/>
              <w:left w:val="single" w:sz="4" w:space="0" w:color="auto"/>
              <w:bottom w:val="single" w:sz="4" w:space="0" w:color="auto"/>
              <w:right w:val="single" w:sz="4" w:space="0" w:color="auto"/>
            </w:tcBorders>
          </w:tcPr>
          <w:p w14:paraId="3FFB11D6" w14:textId="77777777" w:rsidR="00A140A1" w:rsidRPr="00B26138" w:rsidRDefault="00A140A1" w:rsidP="00B26138">
            <w:pPr>
              <w:rPr>
                <w:rFonts w:eastAsia="Arial" w:cs="Arial"/>
                <w:b/>
                <w:sz w:val="22"/>
              </w:rPr>
            </w:pPr>
            <w:r w:rsidRPr="00B26138">
              <w:rPr>
                <w:rFonts w:eastAsia="Arial" w:cs="Arial"/>
                <w:b/>
                <w:sz w:val="22"/>
              </w:rPr>
              <w:t>Qualifications</w:t>
            </w:r>
          </w:p>
        </w:tc>
        <w:tc>
          <w:tcPr>
            <w:tcW w:w="4532" w:type="dxa"/>
            <w:tcBorders>
              <w:top w:val="single" w:sz="4" w:space="0" w:color="auto"/>
              <w:left w:val="single" w:sz="4" w:space="0" w:color="auto"/>
              <w:bottom w:val="single" w:sz="4" w:space="0" w:color="auto"/>
              <w:right w:val="single" w:sz="4" w:space="0" w:color="auto"/>
            </w:tcBorders>
          </w:tcPr>
          <w:p w14:paraId="1DE82685" w14:textId="45979087" w:rsidR="00A140A1" w:rsidRPr="00B26138" w:rsidRDefault="00A140A1" w:rsidP="00B26138">
            <w:pPr>
              <w:pStyle w:val="ListParagraph"/>
              <w:numPr>
                <w:ilvl w:val="0"/>
                <w:numId w:val="15"/>
              </w:numPr>
              <w:jc w:val="left"/>
              <w:rPr>
                <w:rFonts w:eastAsia="Arial" w:cs="Arial"/>
                <w:sz w:val="22"/>
                <w:lang w:val="en-GB"/>
              </w:rPr>
            </w:pPr>
            <w:r w:rsidRPr="00B26138">
              <w:rPr>
                <w:rFonts w:eastAsia="Times New Roman" w:cs="Arial"/>
                <w:sz w:val="22"/>
                <w:lang w:val="en-GB" w:eastAsia="en-GB"/>
              </w:rPr>
              <w:t xml:space="preserve">GCSE (A-C) or equivalent in English and </w:t>
            </w:r>
            <w:r w:rsidR="00B26138" w:rsidRPr="00B26138">
              <w:rPr>
                <w:rFonts w:eastAsia="Times New Roman" w:cs="Arial"/>
                <w:sz w:val="22"/>
                <w:lang w:val="en-GB" w:eastAsia="en-GB"/>
              </w:rPr>
              <w:t>Mathematics</w:t>
            </w:r>
            <w:r w:rsidRPr="00B26138">
              <w:rPr>
                <w:rFonts w:eastAsia="Times New Roman" w:cs="Arial"/>
                <w:sz w:val="22"/>
                <w:lang w:val="en-GB" w:eastAsia="en-GB"/>
              </w:rPr>
              <w:t>. </w:t>
            </w:r>
          </w:p>
        </w:tc>
        <w:tc>
          <w:tcPr>
            <w:tcW w:w="3685" w:type="dxa"/>
            <w:tcBorders>
              <w:top w:val="single" w:sz="4" w:space="0" w:color="auto"/>
              <w:left w:val="single" w:sz="4" w:space="0" w:color="auto"/>
              <w:bottom w:val="single" w:sz="4" w:space="0" w:color="auto"/>
              <w:right w:val="single" w:sz="4" w:space="0" w:color="auto"/>
            </w:tcBorders>
          </w:tcPr>
          <w:p w14:paraId="6B9B3E3C" w14:textId="77777777" w:rsidR="00A140A1" w:rsidRPr="00B26138" w:rsidRDefault="00A140A1" w:rsidP="00B26138">
            <w:pPr>
              <w:pStyle w:val="ListParagraph"/>
              <w:numPr>
                <w:ilvl w:val="0"/>
                <w:numId w:val="15"/>
              </w:numPr>
              <w:jc w:val="left"/>
              <w:textAlignment w:val="baseline"/>
              <w:rPr>
                <w:rFonts w:eastAsia="Times New Roman" w:cs="Arial"/>
                <w:sz w:val="22"/>
                <w:lang w:val="en-GB" w:eastAsia="en-GB"/>
              </w:rPr>
            </w:pPr>
            <w:r w:rsidRPr="00B26138">
              <w:rPr>
                <w:rFonts w:eastAsia="Times New Roman" w:cs="Arial"/>
                <w:sz w:val="22"/>
                <w:lang w:val="en-GB" w:eastAsia="en-GB"/>
              </w:rPr>
              <w:t>Degree </w:t>
            </w:r>
          </w:p>
          <w:p w14:paraId="6E1A85BE" w14:textId="3DAF874C" w:rsidR="00A140A1" w:rsidRPr="00B26138" w:rsidRDefault="00A140A1" w:rsidP="00B26138">
            <w:pPr>
              <w:pStyle w:val="ListParagraph"/>
              <w:numPr>
                <w:ilvl w:val="0"/>
                <w:numId w:val="15"/>
              </w:numPr>
              <w:jc w:val="left"/>
              <w:rPr>
                <w:rFonts w:eastAsia="Arial" w:cs="Arial"/>
                <w:sz w:val="22"/>
                <w:lang w:val="en-GB"/>
              </w:rPr>
            </w:pPr>
            <w:r w:rsidRPr="00B26138">
              <w:rPr>
                <w:rFonts w:eastAsia="Times New Roman" w:cs="Arial"/>
                <w:sz w:val="22"/>
                <w:lang w:val="en-GB" w:eastAsia="en-GB"/>
              </w:rPr>
              <w:t>Other relevant qualification </w:t>
            </w:r>
          </w:p>
        </w:tc>
      </w:tr>
      <w:tr w:rsidR="00A140A1" w:rsidRPr="00B26138" w14:paraId="1D3F6BBB" w14:textId="77777777" w:rsidTr="00F3761F">
        <w:trPr>
          <w:trHeight w:val="873"/>
        </w:trPr>
        <w:tc>
          <w:tcPr>
            <w:tcW w:w="2126" w:type="dxa"/>
            <w:tcBorders>
              <w:top w:val="single" w:sz="4" w:space="0" w:color="auto"/>
              <w:left w:val="single" w:sz="4" w:space="0" w:color="auto"/>
              <w:bottom w:val="single" w:sz="4" w:space="0" w:color="auto"/>
              <w:right w:val="single" w:sz="4" w:space="0" w:color="auto"/>
            </w:tcBorders>
          </w:tcPr>
          <w:p w14:paraId="632B644C" w14:textId="77777777" w:rsidR="00A140A1" w:rsidRPr="00B26138" w:rsidRDefault="00A140A1" w:rsidP="00B26138">
            <w:pPr>
              <w:rPr>
                <w:rFonts w:eastAsia="Arial" w:cs="Arial"/>
                <w:b/>
                <w:sz w:val="22"/>
              </w:rPr>
            </w:pPr>
            <w:r w:rsidRPr="00B26138">
              <w:rPr>
                <w:rFonts w:eastAsia="Arial" w:cs="Arial"/>
                <w:b/>
                <w:sz w:val="22"/>
              </w:rPr>
              <w:t>Knowledge and Skills</w:t>
            </w:r>
          </w:p>
        </w:tc>
        <w:tc>
          <w:tcPr>
            <w:tcW w:w="4532" w:type="dxa"/>
            <w:tcBorders>
              <w:top w:val="single" w:sz="4" w:space="0" w:color="auto"/>
              <w:left w:val="single" w:sz="4" w:space="0" w:color="auto"/>
              <w:bottom w:val="single" w:sz="4" w:space="0" w:color="auto"/>
              <w:right w:val="single" w:sz="4" w:space="0" w:color="auto"/>
            </w:tcBorders>
          </w:tcPr>
          <w:p w14:paraId="42028075" w14:textId="77777777" w:rsidR="00A140A1" w:rsidRPr="00B26138" w:rsidRDefault="00A140A1"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Proficient in using Microsoft packages particularly spreadsheets and with an eye for detail and a commitment to accuracy.</w:t>
            </w:r>
          </w:p>
          <w:p w14:paraId="7D485C58" w14:textId="77777777" w:rsidR="00A140A1" w:rsidRPr="00B26138" w:rsidRDefault="00A140A1"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Efficient with strong organisational skills with the ability to prioritise workload and manage time effectively.</w:t>
            </w:r>
          </w:p>
          <w:p w14:paraId="355C5B9D" w14:textId="77777777" w:rsidR="00A140A1" w:rsidRPr="00B26138" w:rsidRDefault="00A140A1"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Good, clear oral and written communication skills.</w:t>
            </w:r>
          </w:p>
          <w:p w14:paraId="0F050127" w14:textId="77777777" w:rsidR="00A140A1" w:rsidRPr="00B26138" w:rsidRDefault="00A140A1"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Excellent interpersonal skills with the ability to confidently communicate effectively and appropriately with senior representatives, practitioners, young people, external partners and parents/carers.</w:t>
            </w:r>
          </w:p>
          <w:p w14:paraId="60418D7A" w14:textId="77777777" w:rsidR="00A140A1" w:rsidRPr="00B26138" w:rsidRDefault="00A140A1"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Commitment to collaboration with local schools, colleges, businesses and agencies.</w:t>
            </w:r>
          </w:p>
          <w:p w14:paraId="0186B80F" w14:textId="77777777" w:rsidR="00A140A1" w:rsidRPr="00B26138" w:rsidRDefault="00A140A1"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Ability to work effectively as a member of a team and to work independently when required.</w:t>
            </w:r>
          </w:p>
          <w:p w14:paraId="162C1B7E" w14:textId="59EAF338" w:rsidR="00A140A1" w:rsidRPr="00B26138" w:rsidRDefault="00B26138"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Well-motivated</w:t>
            </w:r>
            <w:r w:rsidR="00A140A1" w:rsidRPr="00B26138">
              <w:rPr>
                <w:rFonts w:eastAsia="Times New Roman" w:cs="Arial"/>
                <w:sz w:val="22"/>
                <w:lang w:val="en-GB" w:eastAsia="en-GB"/>
              </w:rPr>
              <w:t>; ability to work with minimum supervision possessing the ability to proactively identify and implement improvements.</w:t>
            </w:r>
          </w:p>
          <w:p w14:paraId="3E0D9AE9" w14:textId="77777777" w:rsidR="00A140A1" w:rsidRPr="00B26138" w:rsidRDefault="00A140A1"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Knowledge of the changes to careers guidance for schools in England, including the Gatsby benchmarks.</w:t>
            </w:r>
          </w:p>
          <w:p w14:paraId="12B3ADD9" w14:textId="2AFCA660" w:rsidR="00A140A1" w:rsidRPr="00B26138" w:rsidRDefault="00A140A1" w:rsidP="00B26138">
            <w:pPr>
              <w:pStyle w:val="ListParagraph"/>
              <w:numPr>
                <w:ilvl w:val="0"/>
                <w:numId w:val="16"/>
              </w:numPr>
              <w:jc w:val="left"/>
              <w:rPr>
                <w:rFonts w:eastAsia="Arial" w:cs="Arial"/>
                <w:sz w:val="22"/>
                <w:lang w:val="en-GB"/>
              </w:rPr>
            </w:pPr>
            <w:r w:rsidRPr="00B26138">
              <w:rPr>
                <w:rFonts w:eastAsia="Times New Roman" w:cs="Arial"/>
                <w:sz w:val="22"/>
                <w:lang w:val="en-GB" w:eastAsia="en-GB"/>
              </w:rPr>
              <w:t>Imagination, initiative, enthusiasm, and creativity to seize and develop opportunities for widening participation.</w:t>
            </w:r>
          </w:p>
        </w:tc>
        <w:tc>
          <w:tcPr>
            <w:tcW w:w="3685" w:type="dxa"/>
            <w:tcBorders>
              <w:top w:val="single" w:sz="4" w:space="0" w:color="auto"/>
              <w:left w:val="single" w:sz="4" w:space="0" w:color="auto"/>
              <w:bottom w:val="single" w:sz="4" w:space="0" w:color="auto"/>
              <w:right w:val="single" w:sz="4" w:space="0" w:color="auto"/>
            </w:tcBorders>
          </w:tcPr>
          <w:p w14:paraId="12212970" w14:textId="0ECA506E" w:rsidR="00A140A1" w:rsidRPr="00B26138" w:rsidRDefault="00A140A1" w:rsidP="00B26138">
            <w:pPr>
              <w:pStyle w:val="ListParagraph"/>
              <w:numPr>
                <w:ilvl w:val="0"/>
                <w:numId w:val="16"/>
              </w:numPr>
              <w:autoSpaceDE w:val="0"/>
              <w:autoSpaceDN w:val="0"/>
              <w:adjustRightInd w:val="0"/>
              <w:jc w:val="left"/>
              <w:rPr>
                <w:rFonts w:cs="Arial"/>
                <w:sz w:val="22"/>
                <w:lang w:val="en-GB"/>
              </w:rPr>
            </w:pPr>
            <w:r w:rsidRPr="00B26138">
              <w:rPr>
                <w:rFonts w:eastAsia="Times New Roman" w:cs="Arial"/>
                <w:sz w:val="22"/>
                <w:lang w:val="en-GB" w:eastAsia="en-GB"/>
              </w:rPr>
              <w:t>Awareness of General Data Protection Regulations.</w:t>
            </w:r>
          </w:p>
        </w:tc>
      </w:tr>
      <w:tr w:rsidR="00A140A1" w:rsidRPr="00B26138" w14:paraId="52012704" w14:textId="77777777" w:rsidTr="00F3761F">
        <w:trPr>
          <w:trHeight w:val="873"/>
        </w:trPr>
        <w:tc>
          <w:tcPr>
            <w:tcW w:w="2126" w:type="dxa"/>
            <w:tcBorders>
              <w:top w:val="single" w:sz="4" w:space="0" w:color="auto"/>
              <w:left w:val="single" w:sz="4" w:space="0" w:color="auto"/>
              <w:bottom w:val="single" w:sz="4" w:space="0" w:color="auto"/>
              <w:right w:val="single" w:sz="4" w:space="0" w:color="auto"/>
            </w:tcBorders>
          </w:tcPr>
          <w:p w14:paraId="2514A7B2" w14:textId="77777777" w:rsidR="00A140A1" w:rsidRPr="00B26138" w:rsidRDefault="00A140A1" w:rsidP="00B26138">
            <w:pPr>
              <w:rPr>
                <w:rFonts w:eastAsia="Arial" w:cs="Arial"/>
                <w:b/>
                <w:sz w:val="22"/>
              </w:rPr>
            </w:pPr>
            <w:r w:rsidRPr="00B26138">
              <w:rPr>
                <w:rFonts w:eastAsia="Arial" w:cs="Arial"/>
                <w:b/>
                <w:sz w:val="22"/>
              </w:rPr>
              <w:t>Experience</w:t>
            </w:r>
          </w:p>
        </w:tc>
        <w:tc>
          <w:tcPr>
            <w:tcW w:w="4532" w:type="dxa"/>
            <w:tcBorders>
              <w:top w:val="single" w:sz="4" w:space="0" w:color="auto"/>
              <w:left w:val="single" w:sz="4" w:space="0" w:color="auto"/>
              <w:bottom w:val="single" w:sz="4" w:space="0" w:color="auto"/>
              <w:right w:val="single" w:sz="4" w:space="0" w:color="auto"/>
            </w:tcBorders>
          </w:tcPr>
          <w:p w14:paraId="62FC0DA9" w14:textId="77777777" w:rsidR="00A140A1" w:rsidRPr="00B26138" w:rsidRDefault="00A140A1" w:rsidP="00B26138">
            <w:pPr>
              <w:pStyle w:val="ListParagraph"/>
              <w:numPr>
                <w:ilvl w:val="0"/>
                <w:numId w:val="17"/>
              </w:numPr>
              <w:rPr>
                <w:rFonts w:eastAsia="Arial" w:cs="Arial"/>
                <w:b/>
                <w:sz w:val="22"/>
                <w:lang w:val="en-GB"/>
              </w:rPr>
            </w:pPr>
            <w:r w:rsidRPr="00B26138">
              <w:rPr>
                <w:rFonts w:eastAsia="Times New Roman" w:cs="Arial"/>
                <w:sz w:val="22"/>
                <w:lang w:val="en-GB" w:eastAsia="en-GB"/>
              </w:rPr>
              <w:t>Experience of working with young people in an educational setting.</w:t>
            </w:r>
          </w:p>
          <w:p w14:paraId="12826761" w14:textId="77777777" w:rsidR="00B26138" w:rsidRPr="00B26138" w:rsidRDefault="00B26138" w:rsidP="00B26138">
            <w:pPr>
              <w:pStyle w:val="ListParagraph"/>
              <w:numPr>
                <w:ilvl w:val="0"/>
                <w:numId w:val="17"/>
              </w:numPr>
              <w:rPr>
                <w:rFonts w:eastAsia="Arial" w:cs="Arial"/>
                <w:b/>
                <w:sz w:val="22"/>
                <w:lang w:val="en-GB"/>
              </w:rPr>
            </w:pPr>
            <w:r w:rsidRPr="00B26138">
              <w:rPr>
                <w:rFonts w:eastAsia="Times New Roman" w:cs="Arial"/>
                <w:sz w:val="22"/>
                <w:lang w:val="en-GB" w:eastAsia="en-GB"/>
              </w:rPr>
              <w:t>Experience in forming and maintaining relationships with universities, further education institutions, employers, employees and the local community.</w:t>
            </w:r>
          </w:p>
          <w:p w14:paraId="674028E1" w14:textId="77777777" w:rsidR="00B26138" w:rsidRPr="00B26138" w:rsidRDefault="00B26138" w:rsidP="00B26138">
            <w:pPr>
              <w:pStyle w:val="ListParagraph"/>
              <w:numPr>
                <w:ilvl w:val="0"/>
                <w:numId w:val="17"/>
              </w:numPr>
              <w:rPr>
                <w:rFonts w:eastAsia="Arial" w:cs="Arial"/>
                <w:b/>
                <w:sz w:val="22"/>
                <w:lang w:val="en-GB"/>
              </w:rPr>
            </w:pPr>
            <w:r w:rsidRPr="00B26138">
              <w:rPr>
                <w:rFonts w:eastAsia="Times New Roman" w:cs="Arial"/>
                <w:sz w:val="22"/>
                <w:lang w:val="en-GB" w:eastAsia="en-GB"/>
              </w:rPr>
              <w:t>Awareness of confidentiality issues linked to student/teacher/ /college work and to keep confidences as appropriate.</w:t>
            </w:r>
          </w:p>
          <w:p w14:paraId="24722B70" w14:textId="236D209F" w:rsidR="00B26138" w:rsidRPr="00B26138" w:rsidRDefault="00B26138" w:rsidP="00B26138">
            <w:pPr>
              <w:pStyle w:val="ListParagraph"/>
              <w:numPr>
                <w:ilvl w:val="0"/>
                <w:numId w:val="17"/>
              </w:numPr>
              <w:rPr>
                <w:rFonts w:eastAsia="Arial" w:cs="Arial"/>
                <w:b/>
                <w:sz w:val="22"/>
                <w:lang w:val="en-GB"/>
              </w:rPr>
            </w:pPr>
            <w:r w:rsidRPr="00B26138">
              <w:rPr>
                <w:rFonts w:eastAsia="Times New Roman" w:cs="Arial"/>
                <w:sz w:val="22"/>
                <w:lang w:val="en-GB" w:eastAsia="en-GB"/>
              </w:rPr>
              <w:t>Experience of planning and running events and trips</w:t>
            </w:r>
          </w:p>
        </w:tc>
        <w:tc>
          <w:tcPr>
            <w:tcW w:w="3685" w:type="dxa"/>
            <w:tcBorders>
              <w:top w:val="single" w:sz="4" w:space="0" w:color="auto"/>
              <w:left w:val="single" w:sz="4" w:space="0" w:color="auto"/>
              <w:bottom w:val="single" w:sz="4" w:space="0" w:color="auto"/>
              <w:right w:val="single" w:sz="4" w:space="0" w:color="auto"/>
            </w:tcBorders>
          </w:tcPr>
          <w:p w14:paraId="4C029A26" w14:textId="77777777" w:rsidR="00A140A1" w:rsidRPr="00B26138" w:rsidRDefault="00A140A1" w:rsidP="00B26138">
            <w:pPr>
              <w:numPr>
                <w:ilvl w:val="0"/>
                <w:numId w:val="14"/>
              </w:numPr>
              <w:jc w:val="left"/>
              <w:rPr>
                <w:rFonts w:cs="Arial"/>
                <w:sz w:val="22"/>
              </w:rPr>
            </w:pPr>
            <w:r w:rsidRPr="00B26138">
              <w:rPr>
                <w:rFonts w:eastAsia="Times New Roman" w:cs="Arial"/>
                <w:sz w:val="22"/>
                <w:lang w:eastAsia="en-GB"/>
              </w:rPr>
              <w:t>Experience</w:t>
            </w:r>
            <w:r w:rsidRPr="00B26138">
              <w:rPr>
                <w:rFonts w:eastAsia="Times New Roman" w:cs="Arial"/>
                <w:sz w:val="22"/>
                <w:lang w:eastAsia="en-GB"/>
              </w:rPr>
              <w:t xml:space="preserve"> of working with post-16 students.</w:t>
            </w:r>
          </w:p>
          <w:p w14:paraId="72541AFD" w14:textId="77777777" w:rsidR="00A140A1" w:rsidRPr="00B26138" w:rsidRDefault="00A140A1" w:rsidP="00B26138">
            <w:pPr>
              <w:numPr>
                <w:ilvl w:val="0"/>
                <w:numId w:val="14"/>
              </w:numPr>
              <w:jc w:val="left"/>
              <w:rPr>
                <w:rFonts w:cs="Arial"/>
                <w:sz w:val="22"/>
              </w:rPr>
            </w:pPr>
            <w:r w:rsidRPr="00B26138">
              <w:rPr>
                <w:rFonts w:eastAsia="Times New Roman" w:cs="Arial"/>
                <w:sz w:val="22"/>
                <w:lang w:eastAsia="en-GB"/>
              </w:rPr>
              <w:t>Experience in planning sessions for delivery to groups of young people.</w:t>
            </w:r>
          </w:p>
          <w:p w14:paraId="070360EA" w14:textId="77777777" w:rsidR="00A140A1" w:rsidRPr="00B26138" w:rsidRDefault="00A140A1" w:rsidP="00B26138">
            <w:pPr>
              <w:numPr>
                <w:ilvl w:val="0"/>
                <w:numId w:val="14"/>
              </w:numPr>
              <w:jc w:val="left"/>
              <w:rPr>
                <w:rFonts w:cs="Arial"/>
                <w:sz w:val="22"/>
              </w:rPr>
            </w:pPr>
            <w:r w:rsidRPr="00B26138">
              <w:rPr>
                <w:rFonts w:cs="Arial"/>
                <w:sz w:val="22"/>
              </w:rPr>
              <w:t>Experience of the UCAS application process for university applications.</w:t>
            </w:r>
          </w:p>
          <w:p w14:paraId="65D4BC51" w14:textId="77777777" w:rsidR="00A140A1" w:rsidRPr="00B26138" w:rsidRDefault="00A140A1" w:rsidP="00B26138">
            <w:pPr>
              <w:numPr>
                <w:ilvl w:val="0"/>
                <w:numId w:val="14"/>
              </w:numPr>
              <w:jc w:val="left"/>
              <w:rPr>
                <w:rFonts w:cs="Arial"/>
                <w:sz w:val="22"/>
              </w:rPr>
            </w:pPr>
            <w:r w:rsidRPr="00B26138">
              <w:rPr>
                <w:rFonts w:cs="Arial"/>
                <w:sz w:val="22"/>
              </w:rPr>
              <w:t>Experience of working with Child Protection and Health and Safety Regulations.</w:t>
            </w:r>
          </w:p>
          <w:p w14:paraId="4AF91E03" w14:textId="2D4956AE" w:rsidR="00A140A1" w:rsidRPr="00B26138" w:rsidRDefault="00A140A1" w:rsidP="00B26138">
            <w:pPr>
              <w:numPr>
                <w:ilvl w:val="0"/>
                <w:numId w:val="14"/>
              </w:numPr>
              <w:jc w:val="left"/>
              <w:rPr>
                <w:rFonts w:cs="Arial"/>
                <w:sz w:val="22"/>
              </w:rPr>
            </w:pPr>
            <w:r w:rsidRPr="00B26138">
              <w:rPr>
                <w:rFonts w:eastAsia="Times New Roman" w:cs="Arial"/>
                <w:sz w:val="22"/>
                <w:lang w:eastAsia="en-GB"/>
              </w:rPr>
              <w:t>Experience establishing and coordinating programs of events for young people.</w:t>
            </w:r>
          </w:p>
        </w:tc>
      </w:tr>
      <w:tr w:rsidR="00A140A1" w:rsidRPr="00B26138" w14:paraId="15A6E156" w14:textId="77777777" w:rsidTr="00F3761F">
        <w:trPr>
          <w:trHeight w:val="591"/>
        </w:trPr>
        <w:tc>
          <w:tcPr>
            <w:tcW w:w="2126" w:type="dxa"/>
            <w:tcBorders>
              <w:top w:val="single" w:sz="4" w:space="0" w:color="auto"/>
              <w:left w:val="single" w:sz="4" w:space="0" w:color="auto"/>
              <w:bottom w:val="single" w:sz="4" w:space="0" w:color="auto"/>
              <w:right w:val="single" w:sz="4" w:space="0" w:color="auto"/>
            </w:tcBorders>
          </w:tcPr>
          <w:p w14:paraId="11429AB3" w14:textId="77777777" w:rsidR="00A140A1" w:rsidRPr="00B26138" w:rsidRDefault="00A140A1" w:rsidP="00B26138">
            <w:pPr>
              <w:rPr>
                <w:rFonts w:eastAsia="Arial" w:cs="Arial"/>
                <w:b/>
                <w:bCs/>
                <w:sz w:val="22"/>
              </w:rPr>
            </w:pPr>
            <w:r w:rsidRPr="00B26138">
              <w:rPr>
                <w:rFonts w:eastAsia="Arial" w:cs="Arial"/>
                <w:b/>
                <w:bCs/>
                <w:sz w:val="22"/>
              </w:rPr>
              <w:t>Personal Qualities</w:t>
            </w:r>
          </w:p>
        </w:tc>
        <w:tc>
          <w:tcPr>
            <w:tcW w:w="4532" w:type="dxa"/>
            <w:tcBorders>
              <w:top w:val="single" w:sz="4" w:space="0" w:color="auto"/>
              <w:left w:val="single" w:sz="4" w:space="0" w:color="auto"/>
              <w:bottom w:val="single" w:sz="4" w:space="0" w:color="auto"/>
              <w:right w:val="single" w:sz="4" w:space="0" w:color="auto"/>
            </w:tcBorders>
          </w:tcPr>
          <w:p w14:paraId="1CCB3607" w14:textId="1ABC12D7" w:rsidR="00B26138" w:rsidRPr="00B26138" w:rsidRDefault="00B26138" w:rsidP="00B26138">
            <w:pPr>
              <w:pStyle w:val="ListParagraph"/>
              <w:numPr>
                <w:ilvl w:val="0"/>
                <w:numId w:val="18"/>
              </w:numPr>
              <w:jc w:val="left"/>
              <w:textAlignment w:val="baseline"/>
              <w:rPr>
                <w:rFonts w:eastAsia="Times New Roman" w:cs="Arial"/>
                <w:sz w:val="22"/>
                <w:lang w:val="en-GB" w:eastAsia="en-GB"/>
              </w:rPr>
            </w:pPr>
            <w:r w:rsidRPr="00B26138">
              <w:rPr>
                <w:rFonts w:eastAsia="Times New Roman" w:cs="Arial"/>
                <w:sz w:val="22"/>
                <w:lang w:val="en-GB" w:eastAsia="en-GB"/>
              </w:rPr>
              <w:t>Commitment</w:t>
            </w:r>
            <w:r w:rsidRPr="00B26138">
              <w:rPr>
                <w:rFonts w:eastAsia="Times New Roman" w:cs="Arial"/>
                <w:sz w:val="22"/>
                <w:lang w:val="en-GB" w:eastAsia="en-GB"/>
              </w:rPr>
              <w:t xml:space="preserve"> to the ethos and aims of the College.</w:t>
            </w:r>
          </w:p>
          <w:p w14:paraId="3AE45DB8" w14:textId="77777777" w:rsidR="00B26138" w:rsidRPr="00B26138" w:rsidRDefault="00B26138" w:rsidP="00B26138">
            <w:pPr>
              <w:pStyle w:val="ListParagraph"/>
              <w:numPr>
                <w:ilvl w:val="0"/>
                <w:numId w:val="18"/>
              </w:numPr>
              <w:jc w:val="left"/>
              <w:textAlignment w:val="baseline"/>
              <w:rPr>
                <w:rFonts w:eastAsia="Times New Roman" w:cs="Arial"/>
                <w:sz w:val="22"/>
                <w:lang w:val="en-GB" w:eastAsia="en-GB"/>
              </w:rPr>
            </w:pPr>
            <w:r w:rsidRPr="00B26138">
              <w:rPr>
                <w:rFonts w:eastAsia="Times New Roman" w:cs="Arial"/>
                <w:sz w:val="22"/>
                <w:lang w:val="en-GB" w:eastAsia="en-GB"/>
              </w:rPr>
              <w:lastRenderedPageBreak/>
              <w:t>Excellent work ethic.</w:t>
            </w:r>
          </w:p>
          <w:p w14:paraId="65EC3801" w14:textId="77777777" w:rsidR="00B26138" w:rsidRPr="00B26138" w:rsidRDefault="00B26138" w:rsidP="00B26138">
            <w:pPr>
              <w:pStyle w:val="ListParagraph"/>
              <w:numPr>
                <w:ilvl w:val="0"/>
                <w:numId w:val="18"/>
              </w:numPr>
              <w:jc w:val="left"/>
              <w:textAlignment w:val="baseline"/>
              <w:rPr>
                <w:rFonts w:eastAsia="Times New Roman" w:cs="Arial"/>
                <w:sz w:val="22"/>
                <w:lang w:val="en-GB" w:eastAsia="en-GB"/>
              </w:rPr>
            </w:pPr>
            <w:r w:rsidRPr="00B26138">
              <w:rPr>
                <w:rFonts w:eastAsia="Times New Roman" w:cs="Arial"/>
                <w:sz w:val="22"/>
                <w:lang w:val="en-GB" w:eastAsia="en-GB"/>
              </w:rPr>
              <w:t>Efficient and organised</w:t>
            </w:r>
          </w:p>
          <w:p w14:paraId="322D683D" w14:textId="77777777" w:rsidR="00B26138" w:rsidRPr="00B26138" w:rsidRDefault="00B26138" w:rsidP="00B26138">
            <w:pPr>
              <w:pStyle w:val="ListParagraph"/>
              <w:numPr>
                <w:ilvl w:val="0"/>
                <w:numId w:val="18"/>
              </w:numPr>
              <w:jc w:val="left"/>
              <w:textAlignment w:val="baseline"/>
              <w:rPr>
                <w:rFonts w:eastAsia="Times New Roman" w:cs="Arial"/>
                <w:sz w:val="22"/>
                <w:lang w:val="en-GB" w:eastAsia="en-GB"/>
              </w:rPr>
            </w:pPr>
            <w:r w:rsidRPr="00B26138">
              <w:rPr>
                <w:rFonts w:eastAsia="Times New Roman" w:cs="Arial"/>
                <w:sz w:val="22"/>
                <w:lang w:val="en-GB" w:eastAsia="en-GB"/>
              </w:rPr>
              <w:t>Patient and conscientious.</w:t>
            </w:r>
          </w:p>
          <w:p w14:paraId="1304B8E4" w14:textId="77777777" w:rsidR="00B26138" w:rsidRPr="00B26138" w:rsidRDefault="00B26138" w:rsidP="00B26138">
            <w:pPr>
              <w:pStyle w:val="ListParagraph"/>
              <w:numPr>
                <w:ilvl w:val="0"/>
                <w:numId w:val="18"/>
              </w:numPr>
              <w:jc w:val="left"/>
              <w:textAlignment w:val="baseline"/>
              <w:rPr>
                <w:rFonts w:eastAsia="Times New Roman" w:cs="Arial"/>
                <w:sz w:val="22"/>
                <w:lang w:val="en-GB" w:eastAsia="en-GB"/>
              </w:rPr>
            </w:pPr>
            <w:r w:rsidRPr="00B26138">
              <w:rPr>
                <w:rFonts w:eastAsia="Times New Roman" w:cs="Arial"/>
                <w:sz w:val="22"/>
                <w:lang w:val="en-GB" w:eastAsia="en-GB"/>
              </w:rPr>
              <w:t>Enthusiasm, imagination, creativity and initiative.</w:t>
            </w:r>
          </w:p>
          <w:p w14:paraId="3735B64E" w14:textId="77777777" w:rsidR="00B26138" w:rsidRPr="00B26138" w:rsidRDefault="00B26138" w:rsidP="00B26138">
            <w:pPr>
              <w:pStyle w:val="ListParagraph"/>
              <w:numPr>
                <w:ilvl w:val="0"/>
                <w:numId w:val="18"/>
              </w:numPr>
              <w:jc w:val="left"/>
              <w:textAlignment w:val="baseline"/>
              <w:rPr>
                <w:rFonts w:eastAsia="Times New Roman" w:cs="Arial"/>
                <w:sz w:val="22"/>
                <w:lang w:val="en-GB" w:eastAsia="en-GB"/>
              </w:rPr>
            </w:pPr>
            <w:r w:rsidRPr="00B26138">
              <w:rPr>
                <w:rFonts w:eastAsia="Times New Roman" w:cs="Arial"/>
                <w:sz w:val="22"/>
                <w:lang w:val="en-GB" w:eastAsia="en-GB"/>
              </w:rPr>
              <w:t>Excellent timekeeping.</w:t>
            </w:r>
          </w:p>
          <w:p w14:paraId="229FA003" w14:textId="77777777" w:rsidR="00B26138" w:rsidRPr="00B26138" w:rsidRDefault="00B26138" w:rsidP="00B26138">
            <w:pPr>
              <w:pStyle w:val="ListParagraph"/>
              <w:numPr>
                <w:ilvl w:val="0"/>
                <w:numId w:val="18"/>
              </w:numPr>
              <w:jc w:val="left"/>
              <w:textAlignment w:val="baseline"/>
              <w:rPr>
                <w:rFonts w:eastAsia="Times New Roman" w:cs="Arial"/>
                <w:sz w:val="22"/>
                <w:lang w:val="en-GB" w:eastAsia="en-GB"/>
              </w:rPr>
            </w:pPr>
            <w:r w:rsidRPr="00B26138">
              <w:rPr>
                <w:rFonts w:eastAsia="Times New Roman" w:cs="Arial"/>
                <w:sz w:val="22"/>
                <w:lang w:val="en-GB" w:eastAsia="en-GB"/>
              </w:rPr>
              <w:t>Good role model for students.</w:t>
            </w:r>
          </w:p>
          <w:p w14:paraId="43357B20" w14:textId="60CA461D" w:rsidR="00A140A1" w:rsidRPr="00B26138" w:rsidRDefault="00B26138" w:rsidP="00B26138">
            <w:pPr>
              <w:pStyle w:val="ListParagraph"/>
              <w:numPr>
                <w:ilvl w:val="0"/>
                <w:numId w:val="18"/>
              </w:numPr>
              <w:jc w:val="left"/>
              <w:rPr>
                <w:rFonts w:eastAsia="Arial" w:cs="Arial"/>
                <w:sz w:val="22"/>
                <w:lang w:val="en-GB"/>
              </w:rPr>
            </w:pPr>
            <w:r w:rsidRPr="00B26138">
              <w:rPr>
                <w:rFonts w:eastAsia="Times New Roman" w:cs="Arial"/>
                <w:sz w:val="22"/>
                <w:lang w:val="en-GB" w:eastAsia="en-GB"/>
              </w:rPr>
              <w:t>Flexibility, tact and diplomacy in dealing with all stakeholders. </w:t>
            </w:r>
          </w:p>
        </w:tc>
        <w:tc>
          <w:tcPr>
            <w:tcW w:w="3685" w:type="dxa"/>
            <w:tcBorders>
              <w:top w:val="single" w:sz="4" w:space="0" w:color="auto"/>
              <w:left w:val="single" w:sz="4" w:space="0" w:color="auto"/>
              <w:bottom w:val="single" w:sz="4" w:space="0" w:color="auto"/>
              <w:right w:val="single" w:sz="4" w:space="0" w:color="auto"/>
            </w:tcBorders>
          </w:tcPr>
          <w:p w14:paraId="75C15A01" w14:textId="77777777" w:rsidR="00A140A1" w:rsidRPr="00B26138" w:rsidRDefault="00A140A1" w:rsidP="00B26138">
            <w:pPr>
              <w:rPr>
                <w:rFonts w:eastAsia="Arial" w:cs="Arial"/>
                <w:b/>
                <w:sz w:val="22"/>
              </w:rPr>
            </w:pPr>
          </w:p>
        </w:tc>
      </w:tr>
      <w:tr w:rsidR="00A140A1" w:rsidRPr="00B26138" w14:paraId="68CFE23F" w14:textId="77777777" w:rsidTr="00F3761F">
        <w:trPr>
          <w:trHeight w:val="873"/>
        </w:trPr>
        <w:tc>
          <w:tcPr>
            <w:tcW w:w="2126" w:type="dxa"/>
            <w:tcBorders>
              <w:top w:val="single" w:sz="4" w:space="0" w:color="auto"/>
              <w:left w:val="single" w:sz="4" w:space="0" w:color="auto"/>
              <w:bottom w:val="single" w:sz="4" w:space="0" w:color="auto"/>
              <w:right w:val="single" w:sz="4" w:space="0" w:color="auto"/>
            </w:tcBorders>
          </w:tcPr>
          <w:p w14:paraId="3E1F5538" w14:textId="77777777" w:rsidR="00A140A1" w:rsidRPr="00B26138" w:rsidRDefault="00A140A1" w:rsidP="00B26138">
            <w:pPr>
              <w:rPr>
                <w:rFonts w:eastAsia="Arial" w:cs="Arial"/>
                <w:b/>
                <w:sz w:val="22"/>
              </w:rPr>
            </w:pPr>
            <w:r w:rsidRPr="00B26138">
              <w:rPr>
                <w:rFonts w:eastAsia="Arial" w:cs="Arial"/>
                <w:b/>
                <w:sz w:val="22"/>
              </w:rPr>
              <w:t>Continuous Professional Development</w:t>
            </w:r>
          </w:p>
        </w:tc>
        <w:tc>
          <w:tcPr>
            <w:tcW w:w="4532" w:type="dxa"/>
            <w:tcBorders>
              <w:top w:val="single" w:sz="4" w:space="0" w:color="auto"/>
              <w:left w:val="single" w:sz="4" w:space="0" w:color="auto"/>
              <w:bottom w:val="single" w:sz="4" w:space="0" w:color="auto"/>
              <w:right w:val="single" w:sz="4" w:space="0" w:color="auto"/>
            </w:tcBorders>
          </w:tcPr>
          <w:p w14:paraId="531508EE" w14:textId="77777777" w:rsidR="00A140A1" w:rsidRPr="00B26138" w:rsidRDefault="00A140A1" w:rsidP="00B26138">
            <w:pPr>
              <w:pStyle w:val="ListParagraph"/>
              <w:numPr>
                <w:ilvl w:val="0"/>
                <w:numId w:val="13"/>
              </w:numPr>
              <w:autoSpaceDE w:val="0"/>
              <w:autoSpaceDN w:val="0"/>
              <w:adjustRightInd w:val="0"/>
              <w:jc w:val="left"/>
              <w:rPr>
                <w:rFonts w:eastAsia="SymbolMT" w:cs="Arial"/>
                <w:sz w:val="22"/>
                <w:lang w:val="en-GB"/>
              </w:rPr>
            </w:pPr>
            <w:r w:rsidRPr="00B26138">
              <w:rPr>
                <w:rFonts w:eastAsia="Arial" w:cs="Arial"/>
                <w:sz w:val="22"/>
                <w:lang w:val="en-GB"/>
              </w:rPr>
              <w:t xml:space="preserve">Evidence of commitment to Continuing Professional Development </w:t>
            </w:r>
          </w:p>
        </w:tc>
        <w:tc>
          <w:tcPr>
            <w:tcW w:w="3685" w:type="dxa"/>
            <w:tcBorders>
              <w:top w:val="single" w:sz="4" w:space="0" w:color="auto"/>
              <w:left w:val="single" w:sz="4" w:space="0" w:color="auto"/>
              <w:bottom w:val="single" w:sz="4" w:space="0" w:color="auto"/>
              <w:right w:val="single" w:sz="4" w:space="0" w:color="auto"/>
            </w:tcBorders>
          </w:tcPr>
          <w:p w14:paraId="69046627" w14:textId="77777777" w:rsidR="00A140A1" w:rsidRPr="00B26138" w:rsidRDefault="00A140A1" w:rsidP="00B26138">
            <w:pPr>
              <w:rPr>
                <w:rFonts w:eastAsia="Arial" w:cs="Arial"/>
                <w:b/>
                <w:sz w:val="22"/>
              </w:rPr>
            </w:pPr>
          </w:p>
        </w:tc>
      </w:tr>
      <w:tr w:rsidR="00A140A1" w:rsidRPr="00B26138" w14:paraId="4E9155F6" w14:textId="77777777" w:rsidTr="00F3761F">
        <w:trPr>
          <w:trHeight w:val="450"/>
        </w:trPr>
        <w:tc>
          <w:tcPr>
            <w:tcW w:w="2126" w:type="dxa"/>
            <w:tcBorders>
              <w:top w:val="single" w:sz="4" w:space="0" w:color="auto"/>
              <w:left w:val="single" w:sz="4" w:space="0" w:color="auto"/>
              <w:bottom w:val="single" w:sz="4" w:space="0" w:color="auto"/>
              <w:right w:val="single" w:sz="4" w:space="0" w:color="auto"/>
            </w:tcBorders>
          </w:tcPr>
          <w:p w14:paraId="0A27834D" w14:textId="77777777" w:rsidR="00A140A1" w:rsidRPr="00B26138" w:rsidRDefault="00A140A1" w:rsidP="00B26138">
            <w:pPr>
              <w:rPr>
                <w:rFonts w:cs="Arial"/>
                <w:b/>
                <w:bCs/>
                <w:sz w:val="22"/>
              </w:rPr>
            </w:pPr>
            <w:r w:rsidRPr="00B26138">
              <w:rPr>
                <w:rFonts w:cs="Arial"/>
                <w:b/>
                <w:bCs/>
                <w:sz w:val="22"/>
              </w:rPr>
              <w:t>Other Conditions</w:t>
            </w:r>
          </w:p>
        </w:tc>
        <w:tc>
          <w:tcPr>
            <w:tcW w:w="4532" w:type="dxa"/>
            <w:tcBorders>
              <w:top w:val="single" w:sz="4" w:space="0" w:color="auto"/>
              <w:left w:val="single" w:sz="4" w:space="0" w:color="auto"/>
              <w:bottom w:val="single" w:sz="4" w:space="0" w:color="auto"/>
              <w:right w:val="single" w:sz="4" w:space="0" w:color="auto"/>
            </w:tcBorders>
          </w:tcPr>
          <w:p w14:paraId="28E4D07B" w14:textId="77777777" w:rsidR="00A140A1" w:rsidRPr="00B26138" w:rsidRDefault="00A140A1" w:rsidP="00B26138">
            <w:pPr>
              <w:pStyle w:val="ListParagraph"/>
              <w:numPr>
                <w:ilvl w:val="0"/>
                <w:numId w:val="13"/>
              </w:numPr>
              <w:autoSpaceDE w:val="0"/>
              <w:autoSpaceDN w:val="0"/>
              <w:adjustRightInd w:val="0"/>
              <w:jc w:val="left"/>
              <w:rPr>
                <w:rFonts w:eastAsia="SymbolMT" w:cs="Arial"/>
                <w:sz w:val="22"/>
                <w:lang w:val="en-GB"/>
              </w:rPr>
            </w:pPr>
            <w:r w:rsidRPr="00B26138">
              <w:rPr>
                <w:rFonts w:eastAsia="SymbolMT" w:cs="Arial"/>
                <w:sz w:val="22"/>
                <w:lang w:val="en-GB"/>
              </w:rPr>
              <w:t>Enhanced DBS Clearance</w:t>
            </w:r>
          </w:p>
        </w:tc>
        <w:tc>
          <w:tcPr>
            <w:tcW w:w="3685" w:type="dxa"/>
            <w:tcBorders>
              <w:top w:val="single" w:sz="4" w:space="0" w:color="auto"/>
              <w:left w:val="single" w:sz="4" w:space="0" w:color="auto"/>
              <w:bottom w:val="single" w:sz="4" w:space="0" w:color="auto"/>
              <w:right w:val="single" w:sz="4" w:space="0" w:color="auto"/>
            </w:tcBorders>
          </w:tcPr>
          <w:p w14:paraId="6D1EB84D" w14:textId="77777777" w:rsidR="00A140A1" w:rsidRPr="00B26138" w:rsidRDefault="00A140A1" w:rsidP="00B26138">
            <w:pPr>
              <w:rPr>
                <w:rFonts w:eastAsia="Arial" w:cs="Arial"/>
                <w:b/>
                <w:sz w:val="22"/>
              </w:rPr>
            </w:pPr>
          </w:p>
        </w:tc>
      </w:tr>
    </w:tbl>
    <w:p w14:paraId="389B9F1A" w14:textId="77777777" w:rsidR="00A140A1" w:rsidRPr="00B26138" w:rsidRDefault="00A140A1" w:rsidP="00A140A1">
      <w:pPr>
        <w:rPr>
          <w:rFonts w:eastAsia="Times New Roman" w:cs="Arial"/>
          <w:i/>
        </w:rPr>
      </w:pPr>
    </w:p>
    <w:p w14:paraId="45336F07" w14:textId="77777777" w:rsidR="00A140A1" w:rsidRPr="00B26138" w:rsidRDefault="00A140A1" w:rsidP="00A140A1">
      <w:pPr>
        <w:pStyle w:val="Default"/>
        <w:rPr>
          <w:i/>
          <w:iCs/>
          <w:color w:val="3C3C3C"/>
          <w:sz w:val="18"/>
          <w:szCs w:val="18"/>
        </w:rPr>
      </w:pPr>
      <w:r w:rsidRPr="00B26138">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1373D6D" w14:textId="77777777" w:rsidR="00A140A1" w:rsidRPr="00B26138" w:rsidRDefault="00A140A1" w:rsidP="00A140A1">
      <w:pPr>
        <w:pStyle w:val="Default"/>
        <w:rPr>
          <w:color w:val="3C3C3C"/>
          <w:sz w:val="18"/>
          <w:szCs w:val="18"/>
        </w:rPr>
      </w:pPr>
    </w:p>
    <w:p w14:paraId="1F3C6F4B" w14:textId="77777777" w:rsidR="00A140A1" w:rsidRPr="00B26138" w:rsidRDefault="00A140A1" w:rsidP="00A140A1">
      <w:pPr>
        <w:rPr>
          <w:rFonts w:cs="Arial"/>
        </w:rPr>
      </w:pPr>
      <w:r w:rsidRPr="00B26138">
        <w:rPr>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1091E13D" w14:textId="77777777" w:rsidR="00A140A1" w:rsidRPr="00B26138" w:rsidRDefault="00A140A1" w:rsidP="00F837A6">
      <w:pPr>
        <w:rPr>
          <w:rFonts w:cs="Arial"/>
          <w:sz w:val="22"/>
        </w:rPr>
      </w:pPr>
    </w:p>
    <w:bookmarkEnd w:id="0"/>
    <w:sectPr w:rsidR="00A140A1" w:rsidRPr="00B26138">
      <w:headerReference w:type="default" r:id="rId11"/>
      <w:footerReference w:type="default" r:id="rId12"/>
      <w:headerReference w:type="first" r:id="rId13"/>
      <w:footerReference w:type="first" r:id="rId14"/>
      <w:pgSz w:w="11906" w:h="16838"/>
      <w:pgMar w:top="720" w:right="720"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4B31" w14:textId="77777777" w:rsidR="0084124D" w:rsidRDefault="0084124D">
      <w:r>
        <w:separator/>
      </w:r>
    </w:p>
  </w:endnote>
  <w:endnote w:type="continuationSeparator" w:id="0">
    <w:p w14:paraId="7BE12E44" w14:textId="77777777" w:rsidR="0084124D" w:rsidRDefault="0084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034D" w14:textId="77777777" w:rsidR="0008618F" w:rsidRDefault="0008618F">
    <w:pPr>
      <w:pStyle w:val="Footer"/>
      <w:tabs>
        <w:tab w:val="clear" w:pos="4513"/>
        <w:tab w:val="clear" w:pos="9026"/>
        <w:tab w:val="right" w:pos="10204"/>
      </w:tabs>
      <w:jc w:val="center"/>
      <w:rPr>
        <w:rFonts w:cs="Arial"/>
        <w:color w:val="808080" w:themeColor="background1" w:themeShade="80"/>
        <w:sz w:val="16"/>
        <w:szCs w:val="18"/>
        <w:shd w:val="clear" w:color="auto" w:fill="FFFFFF"/>
      </w:rPr>
    </w:pPr>
  </w:p>
  <w:p w14:paraId="0F1B9112" w14:textId="77777777" w:rsidR="0008618F" w:rsidRDefault="00130616">
    <w:pPr>
      <w:pStyle w:val="Footer"/>
      <w:tabs>
        <w:tab w:val="clear" w:pos="4513"/>
        <w:tab w:val="clear" w:pos="9026"/>
        <w:tab w:val="right" w:pos="10204"/>
      </w:tabs>
      <w:jc w:val="center"/>
      <w:rPr>
        <w:rFonts w:cs="Arial"/>
        <w:color w:val="808080" w:themeColor="background1" w:themeShade="80"/>
        <w:sz w:val="20"/>
        <w:szCs w:val="18"/>
        <w:shd w:val="clear" w:color="auto" w:fill="FFFFFF"/>
      </w:rPr>
    </w:pPr>
    <w:r>
      <w:rPr>
        <w:rFonts w:cs="Arial"/>
        <w:color w:val="808080" w:themeColor="background1" w:themeShade="80"/>
        <w:sz w:val="20"/>
        <w:szCs w:val="18"/>
        <w:shd w:val="clear" w:color="auto" w:fill="FFFFFF"/>
      </w:rPr>
      <w:fldChar w:fldCharType="begin"/>
    </w:r>
    <w:r>
      <w:rPr>
        <w:rFonts w:cs="Arial"/>
        <w:color w:val="808080" w:themeColor="background1" w:themeShade="80"/>
        <w:sz w:val="20"/>
        <w:szCs w:val="18"/>
        <w:shd w:val="clear" w:color="auto" w:fill="FFFFFF"/>
      </w:rPr>
      <w:instrText xml:space="preserve"> PAGE   \* MERGEFORMAT </w:instrText>
    </w:r>
    <w:r>
      <w:rPr>
        <w:rFonts w:cs="Arial"/>
        <w:color w:val="808080" w:themeColor="background1" w:themeShade="80"/>
        <w:sz w:val="20"/>
        <w:szCs w:val="18"/>
        <w:shd w:val="clear" w:color="auto" w:fill="FFFFFF"/>
      </w:rPr>
      <w:fldChar w:fldCharType="separate"/>
    </w:r>
    <w:r>
      <w:rPr>
        <w:rFonts w:cs="Arial"/>
        <w:noProof/>
        <w:color w:val="808080" w:themeColor="background1" w:themeShade="80"/>
        <w:sz w:val="20"/>
        <w:szCs w:val="18"/>
        <w:shd w:val="clear" w:color="auto" w:fill="FFFFFF"/>
      </w:rPr>
      <w:t>2</w:t>
    </w:r>
    <w:r>
      <w:rPr>
        <w:rFonts w:cs="Arial"/>
        <w:noProof/>
        <w:color w:val="808080" w:themeColor="background1" w:themeShade="80"/>
        <w:sz w:val="20"/>
        <w:szCs w:val="18"/>
        <w:shd w:val="clear" w:color="auto" w:fill="FFFFFF"/>
      </w:rPr>
      <w:fldChar w:fldCharType="end"/>
    </w:r>
  </w:p>
  <w:p w14:paraId="2F9908D3" w14:textId="77777777" w:rsidR="0008618F" w:rsidRDefault="00130616">
    <w:pPr>
      <w:pStyle w:val="Footer"/>
      <w:tabs>
        <w:tab w:val="clear" w:pos="4513"/>
        <w:tab w:val="clear" w:pos="9026"/>
        <w:tab w:val="right" w:pos="10204"/>
      </w:tabs>
      <w:jc w:val="center"/>
      <w:rPr>
        <w:rFonts w:cs="Arial"/>
        <w:color w:val="808080" w:themeColor="background1" w:themeShade="80"/>
        <w:sz w:val="16"/>
        <w:szCs w:val="18"/>
        <w:shd w:val="clear" w:color="auto" w:fill="FFFFFF"/>
      </w:rPr>
    </w:pPr>
    <w:r>
      <w:rPr>
        <w:rFonts w:cs="Arial"/>
        <w:color w:val="808080" w:themeColor="background1" w:themeShade="80"/>
        <w:sz w:val="16"/>
        <w:szCs w:val="18"/>
        <w:shd w:val="clear" w:color="auto" w:fill="FFFFFF"/>
      </w:rPr>
      <w:t>White Rose Office Park, Leeds, West Yorkshire, LS11 0LT</w:t>
    </w:r>
  </w:p>
  <w:p w14:paraId="1CF463B7" w14:textId="77777777" w:rsidR="0008618F" w:rsidRDefault="00130616">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color w:val="808080" w:themeColor="background1" w:themeShade="80"/>
        <w:sz w:val="16"/>
        <w:szCs w:val="18"/>
        <w:shd w:val="clear" w:color="auto" w:fill="FFFFFF"/>
      </w:rPr>
      <w:t>T</w:t>
    </w:r>
    <w:r>
      <w:rPr>
        <w:rFonts w:cs="Arial"/>
        <w:color w:val="808080" w:themeColor="background1" w:themeShade="80"/>
        <w:sz w:val="16"/>
        <w:szCs w:val="18"/>
        <w:shd w:val="clear" w:color="auto" w:fill="FFFFFF"/>
      </w:rPr>
      <w:t xml:space="preserve"> 0113 323 9777</w:t>
    </w:r>
  </w:p>
  <w:p w14:paraId="66A22DE2" w14:textId="77777777" w:rsidR="0008618F" w:rsidRDefault="00130616">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bCs/>
        <w:color w:val="808080" w:themeColor="background1" w:themeShade="80"/>
        <w:sz w:val="16"/>
        <w:szCs w:val="18"/>
        <w:shd w:val="clear" w:color="auto" w:fill="FFFFFF"/>
      </w:rPr>
      <w:t>E</w:t>
    </w:r>
    <w:r>
      <w:rPr>
        <w:rFonts w:cs="Arial"/>
        <w:bCs/>
        <w:color w:val="808080" w:themeColor="background1" w:themeShade="80"/>
        <w:sz w:val="16"/>
        <w:szCs w:val="18"/>
        <w:shd w:val="clear" w:color="auto" w:fill="FFFFFF"/>
      </w:rPr>
      <w:t xml:space="preserve"> info@elliotthudsoncollege.ac.uk  |  </w:t>
    </w:r>
    <w:r>
      <w:rPr>
        <w:rFonts w:cs="Arial"/>
        <w:b/>
        <w:bCs/>
        <w:color w:val="808080" w:themeColor="background1" w:themeShade="80"/>
        <w:sz w:val="16"/>
        <w:szCs w:val="18"/>
        <w:shd w:val="clear" w:color="auto" w:fill="FFFFFF"/>
      </w:rPr>
      <w:t>W</w:t>
    </w:r>
    <w:r>
      <w:rPr>
        <w:rFonts w:cs="Arial"/>
        <w:bCs/>
        <w:color w:val="808080" w:themeColor="background1" w:themeShade="80"/>
        <w:sz w:val="16"/>
        <w:szCs w:val="18"/>
        <w:shd w:val="clear" w:color="auto" w:fill="FFFFFF"/>
      </w:rPr>
      <w:t xml:space="preserve"> www.elliotthudsoncollege.ac.uk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DD8C" w14:textId="77777777" w:rsidR="0008618F" w:rsidRDefault="0008618F">
    <w:pPr>
      <w:pStyle w:val="Footer"/>
      <w:pBdr>
        <w:bottom w:val="single" w:sz="6" w:space="1" w:color="auto"/>
      </w:pBdr>
      <w:tabs>
        <w:tab w:val="clear" w:pos="4513"/>
        <w:tab w:val="clear" w:pos="9026"/>
        <w:tab w:val="right" w:pos="10204"/>
      </w:tabs>
      <w:rPr>
        <w:rFonts w:cs="Arial"/>
        <w:sz w:val="16"/>
        <w:szCs w:val="18"/>
        <w:shd w:val="clear" w:color="auto" w:fill="FFFFFF"/>
      </w:rPr>
    </w:pPr>
  </w:p>
  <w:p w14:paraId="21FB2BF0" w14:textId="77777777" w:rsidR="0008618F" w:rsidRDefault="00130616">
    <w:pPr>
      <w:pStyle w:val="Footer"/>
      <w:tabs>
        <w:tab w:val="clear" w:pos="4513"/>
        <w:tab w:val="clear" w:pos="9026"/>
        <w:tab w:val="right" w:pos="10204"/>
      </w:tabs>
      <w:rPr>
        <w:rFonts w:cs="Arial"/>
        <w:sz w:val="16"/>
        <w:szCs w:val="18"/>
        <w:shd w:val="clear" w:color="auto" w:fill="FFFFFF"/>
      </w:rPr>
    </w:pPr>
    <w:r>
      <w:rPr>
        <w:rFonts w:asciiTheme="minorHAnsi" w:hAnsiTheme="minorHAnsi"/>
        <w:noProof/>
        <w:sz w:val="22"/>
        <w:lang w:eastAsia="en-GB"/>
      </w:rPr>
      <w:drawing>
        <wp:anchor distT="0" distB="0" distL="114300" distR="114300" simplePos="0" relativeHeight="251660288" behindDoc="0" locked="0" layoutInCell="1" allowOverlap="1" wp14:anchorId="145E9924" wp14:editId="0C25B8A6">
          <wp:simplePos x="0" y="0"/>
          <wp:positionH relativeFrom="column">
            <wp:posOffset>5758180</wp:posOffset>
          </wp:positionH>
          <wp:positionV relativeFrom="paragraph">
            <wp:posOffset>89535</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3BD15521" w14:textId="77777777" w:rsidR="0008618F" w:rsidRDefault="0008618F">
    <w:pPr>
      <w:pStyle w:val="Footer"/>
      <w:tabs>
        <w:tab w:val="clear" w:pos="4513"/>
        <w:tab w:val="clear" w:pos="9026"/>
        <w:tab w:val="right" w:pos="10204"/>
      </w:tabs>
      <w:rPr>
        <w:rFonts w:cs="Arial"/>
        <w:sz w:val="16"/>
        <w:szCs w:val="18"/>
        <w:shd w:val="clear" w:color="auto" w:fill="FFFFFF"/>
      </w:rPr>
    </w:pPr>
  </w:p>
  <w:p w14:paraId="68BB9CA4" w14:textId="77777777" w:rsidR="0008618F" w:rsidRDefault="0008618F">
    <w:pPr>
      <w:pStyle w:val="Footer"/>
      <w:tabs>
        <w:tab w:val="clear" w:pos="4513"/>
        <w:tab w:val="clear" w:pos="9026"/>
        <w:tab w:val="right" w:pos="10204"/>
      </w:tabs>
      <w:rPr>
        <w:rFonts w:cs="Arial"/>
        <w:sz w:val="16"/>
        <w:szCs w:val="18"/>
        <w:shd w:val="clear" w:color="auto" w:fill="FFFFFF"/>
      </w:rPr>
    </w:pPr>
  </w:p>
  <w:p w14:paraId="00752EA0" w14:textId="77777777" w:rsidR="0008618F" w:rsidRDefault="0013061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White Rose Office Park, Leeds, West Yorkshire, LS11 0LT</w:t>
    </w:r>
  </w:p>
  <w:p w14:paraId="2A8A6AF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sz w:val="16"/>
        <w:szCs w:val="18"/>
        <w:shd w:val="clear" w:color="auto" w:fill="FFFFFF"/>
      </w:rPr>
      <w:t>T</w:t>
    </w:r>
    <w:r>
      <w:rPr>
        <w:rFonts w:cs="Arial"/>
        <w:sz w:val="16"/>
        <w:szCs w:val="18"/>
        <w:shd w:val="clear" w:color="auto" w:fill="FFFFFF"/>
      </w:rPr>
      <w:t xml:space="preserve"> 0113 323 9777</w:t>
    </w:r>
  </w:p>
  <w:p w14:paraId="1B358FF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E</w:t>
    </w:r>
    <w:r>
      <w:rPr>
        <w:rFonts w:cs="Arial"/>
        <w:bCs/>
        <w:sz w:val="16"/>
        <w:szCs w:val="18"/>
        <w:shd w:val="clear" w:color="auto" w:fill="FFFFFF"/>
      </w:rPr>
      <w:t xml:space="preserve"> info@elliotthudsoncollege.ac.uk </w:t>
    </w:r>
    <w:r>
      <w:rPr>
        <w:rFonts w:cs="Arial"/>
        <w:bCs/>
        <w:sz w:val="16"/>
        <w:szCs w:val="18"/>
        <w:shd w:val="clear" w:color="auto" w:fill="FFFFFF"/>
      </w:rPr>
      <w:tab/>
    </w:r>
  </w:p>
  <w:p w14:paraId="70E0079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W</w:t>
    </w:r>
    <w:r>
      <w:rPr>
        <w:rFonts w:cs="Arial"/>
        <w:bCs/>
        <w:sz w:val="16"/>
        <w:szCs w:val="18"/>
        <w:shd w:val="clear" w:color="auto" w:fill="FFFFFF"/>
      </w:rPr>
      <w:t xml:space="preserve"> www.elliotthudsoncollege.ac.uk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D9D8" w14:textId="77777777" w:rsidR="0084124D" w:rsidRDefault="0084124D">
      <w:r>
        <w:separator/>
      </w:r>
    </w:p>
  </w:footnote>
  <w:footnote w:type="continuationSeparator" w:id="0">
    <w:p w14:paraId="4A93285B" w14:textId="77777777" w:rsidR="0084124D" w:rsidRDefault="0084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37CE" w14:textId="03307464" w:rsidR="00D85601" w:rsidRDefault="00D85601">
    <w:pPr>
      <w:pStyle w:val="Header"/>
      <w:rPr>
        <w:rFonts w:cs="Arial"/>
        <w:sz w:val="16"/>
        <w:szCs w:val="16"/>
      </w:rPr>
    </w:pPr>
    <w:r w:rsidRPr="00564870">
      <w:rPr>
        <w:rFonts w:cs="Arial"/>
        <w:noProof/>
        <w:sz w:val="16"/>
        <w:szCs w:val="20"/>
        <w:lang w:eastAsia="en-GB"/>
      </w:rPr>
      <w:drawing>
        <wp:anchor distT="0" distB="0" distL="114300" distR="114300" simplePos="0" relativeHeight="251664384" behindDoc="1" locked="0" layoutInCell="1" allowOverlap="1" wp14:anchorId="68C4AE67" wp14:editId="684E79EE">
          <wp:simplePos x="0" y="0"/>
          <wp:positionH relativeFrom="margin">
            <wp:posOffset>-161925</wp:posOffset>
          </wp:positionH>
          <wp:positionV relativeFrom="paragraph">
            <wp:posOffset>67310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12A783" w14:textId="0E39245D" w:rsidR="00D85601" w:rsidRDefault="00D85601">
    <w:pPr>
      <w:pStyle w:val="Header"/>
      <w:rPr>
        <w:rFonts w:cs="Arial"/>
        <w:sz w:val="16"/>
        <w:szCs w:val="16"/>
      </w:rPr>
    </w:pPr>
  </w:p>
  <w:p w14:paraId="743D9518" w14:textId="32432A35" w:rsidR="00D85601" w:rsidRDefault="00D85601">
    <w:pPr>
      <w:pStyle w:val="Header"/>
      <w:rPr>
        <w:rFonts w:cs="Arial"/>
        <w:sz w:val="16"/>
        <w:szCs w:val="16"/>
      </w:rPr>
    </w:pPr>
  </w:p>
  <w:p w14:paraId="4A5F444C" w14:textId="57359DD3" w:rsidR="00D85601" w:rsidRDefault="00D85601">
    <w:pPr>
      <w:pStyle w:val="Header"/>
      <w:rPr>
        <w:rFonts w:cs="Arial"/>
        <w:sz w:val="16"/>
        <w:szCs w:val="16"/>
      </w:rPr>
    </w:pPr>
  </w:p>
  <w:p w14:paraId="1172B5CE" w14:textId="5A90E1BA" w:rsidR="0008618F" w:rsidRDefault="0008618F">
    <w:pPr>
      <w:pStyle w:val="Header"/>
      <w:rPr>
        <w:rFonts w:cs="Arial"/>
        <w:sz w:val="16"/>
        <w:szCs w:val="16"/>
      </w:rPr>
    </w:pPr>
  </w:p>
  <w:p w14:paraId="78B54958" w14:textId="77777777" w:rsidR="0008618F" w:rsidRDefault="0008618F">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06C8" w14:textId="728B38A7" w:rsidR="0008618F" w:rsidRDefault="00D85601">
    <w:pPr>
      <w:pStyle w:val="Header"/>
      <w:tabs>
        <w:tab w:val="clear" w:pos="4513"/>
        <w:tab w:val="clear" w:pos="9026"/>
        <w:tab w:val="right" w:pos="10204"/>
      </w:tabs>
    </w:pPr>
    <w:r w:rsidRPr="00564870">
      <w:rPr>
        <w:rFonts w:cs="Arial"/>
        <w:noProof/>
        <w:sz w:val="16"/>
        <w:szCs w:val="20"/>
        <w:lang w:eastAsia="en-GB"/>
      </w:rPr>
      <w:drawing>
        <wp:anchor distT="0" distB="0" distL="114300" distR="114300" simplePos="0" relativeHeight="251666432" behindDoc="1" locked="0" layoutInCell="1" allowOverlap="1" wp14:anchorId="409894F3" wp14:editId="6002BA28">
          <wp:simplePos x="0" y="0"/>
          <wp:positionH relativeFrom="margin">
            <wp:posOffset>5133975</wp:posOffset>
          </wp:positionH>
          <wp:positionV relativeFrom="paragraph">
            <wp:posOffset>109220</wp:posOffset>
          </wp:positionV>
          <wp:extent cx="1514246" cy="605698"/>
          <wp:effectExtent l="0" t="0" r="0" b="444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616">
      <w:rPr>
        <w:noProof/>
        <w:lang w:eastAsia="en-GB"/>
      </w:rPr>
      <w:drawing>
        <wp:inline distT="0" distB="0" distL="0" distR="0" wp14:anchorId="042FFE9D" wp14:editId="75AE65FF">
          <wp:extent cx="1714500" cy="790575"/>
          <wp:effectExtent l="0" t="0" r="0" b="9525"/>
          <wp:docPr id="2" name="Picture 2" descr="EHC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C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r w:rsidR="00130616">
      <w:t xml:space="preserve"> </w:t>
    </w:r>
    <w:r w:rsidR="00130616">
      <w:tab/>
    </w:r>
  </w:p>
  <w:p w14:paraId="526DF482" w14:textId="0782817F" w:rsidR="0008618F" w:rsidRDefault="001B103E" w:rsidP="001B103E">
    <w:pPr>
      <w:pStyle w:val="Header"/>
      <w:tabs>
        <w:tab w:val="clear" w:pos="4513"/>
        <w:tab w:val="clear" w:pos="9026"/>
        <w:tab w:val="right" w:pos="10204"/>
      </w:tabs>
      <w:spacing w:line="276" w:lineRule="auto"/>
      <w:jc w:val="center"/>
      <w:rPr>
        <w:rFonts w:cs="Arial"/>
        <w:bCs/>
        <w:sz w:val="16"/>
        <w:szCs w:val="18"/>
        <w:shd w:val="clear" w:color="auto" w:fill="FFFFFF"/>
      </w:rPr>
    </w:pPr>
    <w:bookmarkStart w:id="1" w:name="_Hlk113440837"/>
    <w:r>
      <w:rPr>
        <w:rFonts w:cs="Arial"/>
        <w:b/>
        <w:bCs/>
        <w:sz w:val="16"/>
        <w:szCs w:val="18"/>
        <w:shd w:val="clear" w:color="auto" w:fill="FFFFFF"/>
      </w:rPr>
      <w:t xml:space="preserve">                                                                                                                                   </w:t>
    </w:r>
    <w:r w:rsidR="00163A59">
      <w:rPr>
        <w:rFonts w:cs="Arial"/>
        <w:b/>
        <w:bCs/>
        <w:sz w:val="16"/>
        <w:szCs w:val="18"/>
        <w:shd w:val="clear" w:color="auto" w:fill="FFFFFF"/>
      </w:rPr>
      <w:t xml:space="preserve">  </w:t>
    </w:r>
    <w:r>
      <w:rPr>
        <w:rFonts w:cs="Arial"/>
        <w:b/>
        <w:bCs/>
        <w:sz w:val="16"/>
        <w:szCs w:val="18"/>
        <w:shd w:val="clear" w:color="auto" w:fill="FFFFFF"/>
      </w:rPr>
      <w:t xml:space="preserve">  </w:t>
    </w:r>
    <w:r w:rsidR="00130616">
      <w:rPr>
        <w:rFonts w:cs="Arial"/>
        <w:b/>
        <w:bCs/>
        <w:sz w:val="16"/>
        <w:szCs w:val="18"/>
        <w:shd w:val="clear" w:color="auto" w:fill="FFFFFF"/>
      </w:rPr>
      <w:t>Chief Executive Officer</w:t>
    </w:r>
    <w:r w:rsidR="00130616">
      <w:rPr>
        <w:rFonts w:cs="Arial"/>
        <w:bCs/>
        <w:sz w:val="16"/>
        <w:szCs w:val="18"/>
        <w:shd w:val="clear" w:color="auto" w:fill="FFFFFF"/>
      </w:rPr>
      <w:t>: Sir John Townsley BA (Hons) NPQH</w:t>
    </w:r>
    <w:bookmarkEnd w:id="1"/>
  </w:p>
  <w:p w14:paraId="69681EB3" w14:textId="0796C25A" w:rsidR="001B103E" w:rsidRDefault="001B103E" w:rsidP="001B103E">
    <w:pPr>
      <w:pStyle w:val="Header"/>
      <w:tabs>
        <w:tab w:val="clear" w:pos="4513"/>
        <w:tab w:val="clear" w:pos="9026"/>
        <w:tab w:val="right" w:pos="10204"/>
      </w:tabs>
      <w:spacing w:line="276" w:lineRule="auto"/>
      <w:jc w:val="left"/>
      <w:rPr>
        <w:rFonts w:cs="Arial"/>
        <w:bCs/>
        <w:sz w:val="16"/>
        <w:szCs w:val="18"/>
        <w:shd w:val="clear" w:color="auto" w:fill="FFFFFF"/>
      </w:rPr>
    </w:pPr>
    <w:r>
      <w:rPr>
        <w:rFonts w:cs="Arial"/>
        <w:b/>
        <w:bCs/>
        <w:sz w:val="16"/>
        <w:szCs w:val="18"/>
        <w:shd w:val="clear" w:color="auto" w:fill="FFFFFF"/>
      </w:rPr>
      <w:t xml:space="preserve">Principal: </w:t>
    </w:r>
    <w:r w:rsidR="00163A59">
      <w:rPr>
        <w:rFonts w:cs="Arial"/>
        <w:sz w:val="16"/>
        <w:szCs w:val="18"/>
        <w:shd w:val="clear" w:color="auto" w:fill="FFFFFF"/>
      </w:rPr>
      <w:t>Mr L</w:t>
    </w:r>
    <w:r>
      <w:rPr>
        <w:rFonts w:cs="Arial"/>
        <w:sz w:val="16"/>
        <w:szCs w:val="18"/>
        <w:shd w:val="clear" w:color="auto" w:fill="FFFFFF"/>
      </w:rPr>
      <w:t xml:space="preserve"> Styles MA, BA (Hons)</w:t>
    </w:r>
    <w:r>
      <w:t xml:space="preserve">                                      </w:t>
    </w:r>
    <w:r w:rsidR="00163A59">
      <w:t xml:space="preserve">  </w:t>
    </w:r>
    <w:r>
      <w:t xml:space="preserve">   </w:t>
    </w:r>
    <w:r>
      <w:rPr>
        <w:rFonts w:cs="Arial"/>
        <w:b/>
        <w:bCs/>
        <w:sz w:val="16"/>
        <w:szCs w:val="18"/>
        <w:shd w:val="clear" w:color="auto" w:fill="FFFFFF"/>
      </w:rPr>
      <w:tab/>
    </w:r>
    <w:r w:rsidR="00163A59">
      <w:rPr>
        <w:rFonts w:cs="Arial"/>
        <w:b/>
        <w:bCs/>
        <w:sz w:val="16"/>
        <w:szCs w:val="18"/>
        <w:shd w:val="clear" w:color="auto" w:fill="FFFFFF"/>
      </w:rPr>
      <w:t xml:space="preserve">    </w:t>
    </w:r>
    <w:r>
      <w:rPr>
        <w:rFonts w:cs="Arial"/>
        <w:b/>
        <w:bCs/>
        <w:sz w:val="16"/>
        <w:szCs w:val="18"/>
        <w:shd w:val="clear" w:color="auto" w:fill="FFFFFF"/>
      </w:rPr>
      <w:t>Deputy Chief Executive Officer</w:t>
    </w:r>
    <w:r>
      <w:rPr>
        <w:rFonts w:cs="Arial"/>
        <w:bCs/>
        <w:sz w:val="16"/>
        <w:szCs w:val="18"/>
        <w:shd w:val="clear" w:color="auto" w:fill="FFFFFF"/>
      </w:rPr>
      <w:t xml:space="preserve">: </w:t>
    </w:r>
    <w:r w:rsidR="00163A59">
      <w:rPr>
        <w:rFonts w:cs="Arial"/>
        <w:bCs/>
        <w:sz w:val="16"/>
        <w:szCs w:val="18"/>
        <w:shd w:val="clear" w:color="auto" w:fill="FFFFFF"/>
      </w:rPr>
      <w:t>Mrs L</w:t>
    </w:r>
    <w:r>
      <w:rPr>
        <w:rFonts w:cs="Arial"/>
        <w:bCs/>
        <w:sz w:val="16"/>
        <w:szCs w:val="18"/>
        <w:shd w:val="clear" w:color="auto" w:fill="FFFFFF"/>
      </w:rPr>
      <w:t xml:space="preserve"> Griffiths BA (Hons) NPQH</w:t>
    </w:r>
  </w:p>
  <w:p w14:paraId="5F49EE80" w14:textId="1D588132" w:rsidR="0008618F" w:rsidRDefault="00130616">
    <w:pPr>
      <w:pStyle w:val="Header"/>
      <w:tabs>
        <w:tab w:val="clear" w:pos="4513"/>
        <w:tab w:val="clear" w:pos="9026"/>
        <w:tab w:val="right" w:pos="10204"/>
      </w:tabs>
      <w:spacing w:line="276" w:lineRule="auto"/>
      <w:rPr>
        <w:rFonts w:cs="Arial"/>
        <w:sz w:val="16"/>
      </w:rPr>
    </w:pPr>
    <w:r>
      <w:rPr>
        <w:rFonts w:cs="Arial"/>
        <w:b/>
        <w:sz w:val="16"/>
      </w:rPr>
      <w:t>Chair of Governors</w:t>
    </w:r>
    <w:r>
      <w:rPr>
        <w:rFonts w:cs="Arial"/>
        <w:sz w:val="16"/>
      </w:rPr>
      <w:t xml:space="preserve">: </w:t>
    </w:r>
    <w:r w:rsidR="00163A59">
      <w:rPr>
        <w:rFonts w:cs="Arial"/>
        <w:sz w:val="16"/>
      </w:rPr>
      <w:t>Mr P</w:t>
    </w:r>
    <w:r w:rsidR="001B103E">
      <w:rPr>
        <w:rFonts w:cs="Arial"/>
        <w:sz w:val="16"/>
      </w:rPr>
      <w:t xml:space="preserve"> Cain                         </w:t>
    </w:r>
    <w:r>
      <w:rPr>
        <w:rFonts w:cs="Arial"/>
        <w:sz w:val="16"/>
      </w:rPr>
      <w:t xml:space="preserve">                                         </w:t>
    </w:r>
    <w:r w:rsidR="00163A59">
      <w:rPr>
        <w:rFonts w:cs="Arial"/>
        <w:sz w:val="16"/>
      </w:rPr>
      <w:t xml:space="preserve">  </w:t>
    </w:r>
    <w:r>
      <w:rPr>
        <w:rFonts w:cs="Arial"/>
        <w:sz w:val="16"/>
      </w:rPr>
      <w:t xml:space="preserve"> </w:t>
    </w:r>
    <w:r w:rsidR="00163A59">
      <w:rPr>
        <w:rFonts w:cs="Arial"/>
        <w:sz w:val="16"/>
      </w:rPr>
      <w:t xml:space="preserve">  </w:t>
    </w:r>
    <w:r>
      <w:rPr>
        <w:rFonts w:cs="Arial"/>
        <w:sz w:val="16"/>
      </w:rPr>
      <w:t xml:space="preserve">    </w:t>
    </w:r>
    <w:r>
      <w:rPr>
        <w:rFonts w:cs="Arial"/>
        <w:b/>
        <w:sz w:val="16"/>
      </w:rPr>
      <w:t>Executive Principal: Post 16 Education</w:t>
    </w:r>
    <w:r>
      <w:rPr>
        <w:rFonts w:cs="Arial"/>
        <w:sz w:val="16"/>
      </w:rPr>
      <w:t xml:space="preserve">: </w:t>
    </w:r>
    <w:r w:rsidR="00163A59">
      <w:rPr>
        <w:rFonts w:cs="Arial"/>
        <w:sz w:val="16"/>
      </w:rPr>
      <w:t>Mr D</w:t>
    </w:r>
    <w:r>
      <w:rPr>
        <w:rFonts w:cs="Arial"/>
        <w:sz w:val="16"/>
      </w:rPr>
      <w:t xml:space="preserve"> Holtham BSc (Hons)</w:t>
    </w:r>
  </w:p>
  <w:p w14:paraId="324F8515" w14:textId="77777777" w:rsidR="0008618F" w:rsidRDefault="0008618F">
    <w:pPr>
      <w:pStyle w:val="Header"/>
      <w:pBdr>
        <w:bottom w:val="single" w:sz="6" w:space="1" w:color="auto"/>
      </w:pBdr>
      <w:tabs>
        <w:tab w:val="clear" w:pos="4513"/>
        <w:tab w:val="clear" w:pos="9026"/>
        <w:tab w:val="right" w:pos="10204"/>
      </w:tabs>
      <w:rPr>
        <w:rFonts w:cs="Arial"/>
        <w:sz w:val="12"/>
      </w:rPr>
    </w:pPr>
  </w:p>
  <w:p w14:paraId="2FB155A4" w14:textId="77777777" w:rsidR="0008618F" w:rsidRDefault="0008618F">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DCA"/>
    <w:multiLevelType w:val="hybridMultilevel"/>
    <w:tmpl w:val="140C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819BC"/>
    <w:multiLevelType w:val="hybridMultilevel"/>
    <w:tmpl w:val="06C89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340" w:hanging="360"/>
      </w:pPr>
      <w:rPr>
        <w:rFonts w:ascii="Courier New" w:hAnsi="Courier New" w:cs="Courier New" w:hint="default"/>
      </w:rPr>
    </w:lvl>
    <w:lvl w:ilvl="2" w:tplc="08090005">
      <w:start w:val="1"/>
      <w:numFmt w:val="bullet"/>
      <w:lvlText w:val=""/>
      <w:lvlJc w:val="left"/>
      <w:pPr>
        <w:ind w:left="380" w:hanging="360"/>
      </w:pPr>
      <w:rPr>
        <w:rFonts w:ascii="Wingdings" w:hAnsi="Wingdings" w:hint="default"/>
      </w:rPr>
    </w:lvl>
    <w:lvl w:ilvl="3" w:tplc="08090001">
      <w:start w:val="1"/>
      <w:numFmt w:val="bullet"/>
      <w:lvlText w:val=""/>
      <w:lvlJc w:val="left"/>
      <w:pPr>
        <w:ind w:left="1100" w:hanging="360"/>
      </w:pPr>
      <w:rPr>
        <w:rFonts w:ascii="Symbol" w:hAnsi="Symbol" w:hint="default"/>
      </w:rPr>
    </w:lvl>
    <w:lvl w:ilvl="4" w:tplc="08090003">
      <w:start w:val="1"/>
      <w:numFmt w:val="bullet"/>
      <w:lvlText w:val="o"/>
      <w:lvlJc w:val="left"/>
      <w:pPr>
        <w:ind w:left="1820" w:hanging="360"/>
      </w:pPr>
      <w:rPr>
        <w:rFonts w:ascii="Courier New" w:hAnsi="Courier New" w:cs="Courier New" w:hint="default"/>
      </w:rPr>
    </w:lvl>
    <w:lvl w:ilvl="5" w:tplc="08090005">
      <w:start w:val="1"/>
      <w:numFmt w:val="bullet"/>
      <w:lvlText w:val=""/>
      <w:lvlJc w:val="left"/>
      <w:pPr>
        <w:ind w:left="2540" w:hanging="360"/>
      </w:pPr>
      <w:rPr>
        <w:rFonts w:ascii="Wingdings" w:hAnsi="Wingdings" w:hint="default"/>
      </w:rPr>
    </w:lvl>
    <w:lvl w:ilvl="6" w:tplc="08090001">
      <w:start w:val="1"/>
      <w:numFmt w:val="bullet"/>
      <w:lvlText w:val=""/>
      <w:lvlJc w:val="left"/>
      <w:pPr>
        <w:ind w:left="3260" w:hanging="360"/>
      </w:pPr>
      <w:rPr>
        <w:rFonts w:ascii="Symbol" w:hAnsi="Symbol" w:hint="default"/>
      </w:rPr>
    </w:lvl>
    <w:lvl w:ilvl="7" w:tplc="08090003">
      <w:start w:val="1"/>
      <w:numFmt w:val="bullet"/>
      <w:lvlText w:val="o"/>
      <w:lvlJc w:val="left"/>
      <w:pPr>
        <w:ind w:left="3980" w:hanging="360"/>
      </w:pPr>
      <w:rPr>
        <w:rFonts w:ascii="Courier New" w:hAnsi="Courier New" w:cs="Courier New" w:hint="default"/>
      </w:rPr>
    </w:lvl>
    <w:lvl w:ilvl="8" w:tplc="08090005">
      <w:start w:val="1"/>
      <w:numFmt w:val="bullet"/>
      <w:lvlText w:val=""/>
      <w:lvlJc w:val="left"/>
      <w:pPr>
        <w:ind w:left="4700" w:hanging="360"/>
      </w:pPr>
      <w:rPr>
        <w:rFonts w:ascii="Wingdings" w:hAnsi="Wingdings" w:hint="default"/>
      </w:rPr>
    </w:lvl>
  </w:abstractNum>
  <w:abstractNum w:abstractNumId="3" w15:restartNumberingAfterBreak="0">
    <w:nsid w:val="18540493"/>
    <w:multiLevelType w:val="hybridMultilevel"/>
    <w:tmpl w:val="50B2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83F55"/>
    <w:multiLevelType w:val="hybridMultilevel"/>
    <w:tmpl w:val="ABA6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33671"/>
    <w:multiLevelType w:val="hybridMultilevel"/>
    <w:tmpl w:val="81F28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E340DF"/>
    <w:multiLevelType w:val="hybridMultilevel"/>
    <w:tmpl w:val="BFE2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40F6B"/>
    <w:multiLevelType w:val="hybridMultilevel"/>
    <w:tmpl w:val="B4A0E324"/>
    <w:lvl w:ilvl="0" w:tplc="00BA60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54C43"/>
    <w:multiLevelType w:val="hybridMultilevel"/>
    <w:tmpl w:val="9348B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CA0465"/>
    <w:multiLevelType w:val="hybridMultilevel"/>
    <w:tmpl w:val="1DA8F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0E2DBA"/>
    <w:multiLevelType w:val="hybridMultilevel"/>
    <w:tmpl w:val="EF40F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05683E"/>
    <w:multiLevelType w:val="hybridMultilevel"/>
    <w:tmpl w:val="CF9A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E753B"/>
    <w:multiLevelType w:val="hybridMultilevel"/>
    <w:tmpl w:val="41687CF4"/>
    <w:lvl w:ilvl="0" w:tplc="00BA60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966F5"/>
    <w:multiLevelType w:val="hybridMultilevel"/>
    <w:tmpl w:val="B6B0F574"/>
    <w:lvl w:ilvl="0" w:tplc="910C1840">
      <w:start w:val="15"/>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94F10"/>
    <w:multiLevelType w:val="hybridMultilevel"/>
    <w:tmpl w:val="A40A7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4B74E2"/>
    <w:multiLevelType w:val="hybridMultilevel"/>
    <w:tmpl w:val="606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B1B1C"/>
    <w:multiLevelType w:val="hybridMultilevel"/>
    <w:tmpl w:val="8C202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005705"/>
    <w:multiLevelType w:val="hybridMultilevel"/>
    <w:tmpl w:val="5A363148"/>
    <w:lvl w:ilvl="0" w:tplc="08090001">
      <w:start w:val="1"/>
      <w:numFmt w:val="bullet"/>
      <w:lvlText w:val=""/>
      <w:lvlJc w:val="left"/>
      <w:pPr>
        <w:ind w:left="360" w:hanging="360"/>
      </w:pPr>
      <w:rPr>
        <w:rFonts w:ascii="Symbol" w:hAnsi="Symbol" w:hint="default"/>
      </w:rPr>
    </w:lvl>
    <w:lvl w:ilvl="1" w:tplc="BC1ADE74">
      <w:numFmt w:val="bullet"/>
      <w:lvlText w:val="•"/>
      <w:lvlJc w:val="left"/>
      <w:pPr>
        <w:ind w:left="1440" w:hanging="720"/>
      </w:pPr>
      <w:rPr>
        <w:rFonts w:ascii="Arial" w:eastAsia="Arial"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3B6137"/>
    <w:multiLevelType w:val="hybridMultilevel"/>
    <w:tmpl w:val="F232F462"/>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7ED0367"/>
    <w:multiLevelType w:val="hybridMultilevel"/>
    <w:tmpl w:val="94201B3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115242474">
    <w:abstractNumId w:val="4"/>
  </w:num>
  <w:num w:numId="2" w16cid:durableId="89666251">
    <w:abstractNumId w:val="16"/>
  </w:num>
  <w:num w:numId="3" w16cid:durableId="1431320671">
    <w:abstractNumId w:val="3"/>
  </w:num>
  <w:num w:numId="4" w16cid:durableId="8146053">
    <w:abstractNumId w:val="0"/>
  </w:num>
  <w:num w:numId="5" w16cid:durableId="153185572">
    <w:abstractNumId w:val="5"/>
  </w:num>
  <w:num w:numId="6" w16cid:durableId="213271680">
    <w:abstractNumId w:val="14"/>
  </w:num>
  <w:num w:numId="7" w16cid:durableId="1242250071">
    <w:abstractNumId w:val="5"/>
  </w:num>
  <w:num w:numId="8" w16cid:durableId="952445625">
    <w:abstractNumId w:val="2"/>
  </w:num>
  <w:num w:numId="9" w16cid:durableId="208603148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72753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238408">
    <w:abstractNumId w:val="1"/>
  </w:num>
  <w:num w:numId="12" w16cid:durableId="1906456044">
    <w:abstractNumId w:val="15"/>
  </w:num>
  <w:num w:numId="13" w16cid:durableId="2104370593">
    <w:abstractNumId w:val="6"/>
  </w:num>
  <w:num w:numId="14" w16cid:durableId="1535072790">
    <w:abstractNumId w:val="9"/>
  </w:num>
  <w:num w:numId="15" w16cid:durableId="1467816991">
    <w:abstractNumId w:val="10"/>
  </w:num>
  <w:num w:numId="16" w16cid:durableId="108858552">
    <w:abstractNumId w:val="19"/>
  </w:num>
  <w:num w:numId="17" w16cid:durableId="135611157">
    <w:abstractNumId w:val="11"/>
  </w:num>
  <w:num w:numId="18" w16cid:durableId="300771133">
    <w:abstractNumId w:val="18"/>
  </w:num>
  <w:num w:numId="19" w16cid:durableId="2062559855">
    <w:abstractNumId w:val="17"/>
  </w:num>
  <w:num w:numId="20" w16cid:durableId="1918249931">
    <w:abstractNumId w:val="12"/>
  </w:num>
  <w:num w:numId="21" w16cid:durableId="704520276">
    <w:abstractNumId w:val="8"/>
  </w:num>
  <w:num w:numId="22" w16cid:durableId="1737438583">
    <w:abstractNumId w:val="13"/>
  </w:num>
  <w:num w:numId="23" w16cid:durableId="1218009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8F"/>
    <w:rsid w:val="0008618F"/>
    <w:rsid w:val="00130616"/>
    <w:rsid w:val="00163A59"/>
    <w:rsid w:val="001B103E"/>
    <w:rsid w:val="005E04BB"/>
    <w:rsid w:val="007D0F57"/>
    <w:rsid w:val="0084124D"/>
    <w:rsid w:val="00A140A1"/>
    <w:rsid w:val="00B26138"/>
    <w:rsid w:val="00B31C29"/>
    <w:rsid w:val="00D01310"/>
    <w:rsid w:val="00D85601"/>
    <w:rsid w:val="00F8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32DF2F"/>
  <w15:chartTrackingRefBased/>
  <w15:docId w15:val="{8EB76455-771F-4040-BAD0-DECC315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140A1"/>
    <w:rPr>
      <w:i/>
      <w:iCs/>
    </w:rPr>
  </w:style>
  <w:style w:type="paragraph" w:customStyle="1" w:styleId="Default">
    <w:name w:val="Default"/>
    <w:rsid w:val="00A140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41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546718524">
      <w:bodyDiv w:val="1"/>
      <w:marLeft w:val="0"/>
      <w:marRight w:val="0"/>
      <w:marTop w:val="0"/>
      <w:marBottom w:val="0"/>
      <w:divBdr>
        <w:top w:val="none" w:sz="0" w:space="0" w:color="auto"/>
        <w:left w:val="none" w:sz="0" w:space="0" w:color="auto"/>
        <w:bottom w:val="none" w:sz="0" w:space="0" w:color="auto"/>
        <w:right w:val="none" w:sz="0" w:space="0" w:color="auto"/>
      </w:divBdr>
    </w:div>
    <w:div w:id="1549683613">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daf9f4e-d8a6-4ef6-9b6d-36deb93af22e">
      <UserInfo>
        <DisplayName/>
        <AccountId xsi:nil="true"/>
        <AccountType/>
      </UserInfo>
    </SharedWithUsers>
    <lcf76f155ced4ddcb4097134ff3c332f xmlns="a7a97025-c6ac-456f-9848-bec3ca7af596">
      <Terms xmlns="http://schemas.microsoft.com/office/infopath/2007/PartnerControls"/>
    </lcf76f155ced4ddcb4097134ff3c332f>
    <TaxCatchAll xmlns="2daf9f4e-d8a6-4ef6-9b6d-36deb93af2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584438E629824A90E0AB276D1B04ED" ma:contentTypeVersion="13" ma:contentTypeDescription="Create a new document." ma:contentTypeScope="" ma:versionID="0bcf6adc32f1d05ea75a98e926c40a16">
  <xsd:schema xmlns:xsd="http://www.w3.org/2001/XMLSchema" xmlns:xs="http://www.w3.org/2001/XMLSchema" xmlns:p="http://schemas.microsoft.com/office/2006/metadata/properties" xmlns:ns2="a7a97025-c6ac-456f-9848-bec3ca7af596" xmlns:ns3="2daf9f4e-d8a6-4ef6-9b6d-36deb93af22e" targetNamespace="http://schemas.microsoft.com/office/2006/metadata/properties" ma:root="true" ma:fieldsID="e54a2c3aa84b7b060602d6cc5af88fc4" ns2:_="" ns3:_="">
    <xsd:import namespace="a7a97025-c6ac-456f-9848-bec3ca7af596"/>
    <xsd:import namespace="2daf9f4e-d8a6-4ef6-9b6d-36deb93af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97025-c6ac-456f-9848-bec3ca7af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f9f4e-d8a6-4ef6-9b6d-36deb93af2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df4978-7d63-4b82-a2da-6dba4631a74f}" ma:internalName="TaxCatchAll" ma:showField="CatchAllData" ma:web="2daf9f4e-d8a6-4ef6-9b6d-36deb93af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59005-8161-4335-B47B-F78B765DCB76}">
  <ds:schemaRefs>
    <ds:schemaRef ds:uri="http://schemas.openxmlformats.org/officeDocument/2006/bibliography"/>
  </ds:schemaRefs>
</ds:datastoreItem>
</file>

<file path=customXml/itemProps2.xml><?xml version="1.0" encoding="utf-8"?>
<ds:datastoreItem xmlns:ds="http://schemas.openxmlformats.org/officeDocument/2006/customXml" ds:itemID="{A246C461-4F7C-4468-8D4D-910F690C135D}">
  <ds:schemaRefs>
    <ds:schemaRef ds:uri="http://schemas.microsoft.com/office/2006/documentManagement/types"/>
    <ds:schemaRef ds:uri="16441a10-f7c9-4adf-b7e5-5766db25fd52"/>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1f2f82df-4629-4c3f-97e9-eede6ac1661d"/>
    <ds:schemaRef ds:uri="e168b4e3-737f-4bcd-ab94-c7ad1aee72f1"/>
    <ds:schemaRef ds:uri="http://www.w3.org/XML/1998/namespace"/>
    <ds:schemaRef ds:uri="2daf9f4e-d8a6-4ef6-9b6d-36deb93af22e"/>
    <ds:schemaRef ds:uri="a7a97025-c6ac-456f-9848-bec3ca7af596"/>
  </ds:schemaRefs>
</ds:datastoreItem>
</file>

<file path=customXml/itemProps3.xml><?xml version="1.0" encoding="utf-8"?>
<ds:datastoreItem xmlns:ds="http://schemas.openxmlformats.org/officeDocument/2006/customXml" ds:itemID="{0BE80ADA-7321-4EDC-9D49-A1743A16FB6F}">
  <ds:schemaRefs>
    <ds:schemaRef ds:uri="http://schemas.microsoft.com/sharepoint/v3/contenttype/forms"/>
  </ds:schemaRefs>
</ds:datastoreItem>
</file>

<file path=customXml/itemProps4.xml><?xml version="1.0" encoding="utf-8"?>
<ds:datastoreItem xmlns:ds="http://schemas.openxmlformats.org/officeDocument/2006/customXml" ds:itemID="{3170948F-32DF-483A-98A8-D422982C9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97025-c6ac-456f-9848-bec3ca7af596"/>
    <ds:schemaRef ds:uri="2daf9f4e-d8a6-4ef6-9b6d-36deb93a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2022-09-07T10:59:00Z</cp:lastPrinted>
  <dcterms:created xsi:type="dcterms:W3CDTF">2022-12-14T14:40:00Z</dcterms:created>
  <dcterms:modified xsi:type="dcterms:W3CDTF">2022-12-15T11:23:00Z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0x01010035584438E629824A90E0AB276D1B04ED</vt:lpwstr>
  </property>
  <property fmtid="{D5CDD505-2E9C-101B-9397-08002B2CF9AE}" pid="3" name="Order">
    <vt:r8>243400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