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7E09556" w:rsidP="77E09556" w:rsidRDefault="0031439F" w14:paraId="33FCAF31" w14:textId="1DE01EA1">
      <w:pPr>
        <w:spacing w:before="200" w:after="0"/>
        <w:outlineLvl w:val="2"/>
        <w:rPr>
          <w:rFonts w:cs="Calibri"/>
          <w:b/>
          <w:bCs/>
          <w:sz w:val="32"/>
          <w:szCs w:val="32"/>
          <w:lang w:val="en-GB"/>
        </w:rPr>
      </w:pPr>
      <w:r>
        <w:rPr>
          <w:noProof/>
        </w:rPr>
        <w:drawing>
          <wp:anchor distT="0" distB="0" distL="114300" distR="114300" simplePos="0" relativeHeight="251657216" behindDoc="0" locked="0" layoutInCell="1" allowOverlap="1" wp14:anchorId="5E264A17" wp14:editId="43262556">
            <wp:simplePos x="0" y="0"/>
            <wp:positionH relativeFrom="column">
              <wp:posOffset>-219075</wp:posOffset>
            </wp:positionH>
            <wp:positionV relativeFrom="paragraph">
              <wp:posOffset>-111760</wp:posOffset>
            </wp:positionV>
            <wp:extent cx="1055843" cy="1009650"/>
            <wp:effectExtent l="0" t="0" r="0" b="0"/>
            <wp:wrapNone/>
            <wp:docPr id="2045157418" name="Picture 204515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5843" cy="1009650"/>
                    </a:xfrm>
                    <a:prstGeom prst="rect">
                      <a:avLst/>
                    </a:prstGeom>
                  </pic:spPr>
                </pic:pic>
              </a:graphicData>
            </a:graphic>
            <wp14:sizeRelH relativeFrom="page">
              <wp14:pctWidth>0</wp14:pctWidth>
            </wp14:sizeRelH>
            <wp14:sizeRelV relativeFrom="page">
              <wp14:pctHeight>0</wp14:pctHeight>
            </wp14:sizeRelV>
          </wp:anchor>
        </w:drawing>
      </w:r>
    </w:p>
    <w:p w:rsidR="77E09556" w:rsidP="4E7E8A43" w:rsidRDefault="77E09556" w14:paraId="7BC8CD3D" w14:textId="0BECFE30">
      <w:pPr>
        <w:spacing w:before="200" w:after="0"/>
        <w:jc w:val="center"/>
        <w:rPr>
          <w:b/>
          <w:bCs/>
          <w:sz w:val="48"/>
          <w:szCs w:val="48"/>
        </w:rPr>
      </w:pPr>
      <w:r w:rsidRPr="77E09556">
        <w:rPr>
          <w:b/>
          <w:bCs/>
          <w:sz w:val="36"/>
          <w:szCs w:val="36"/>
        </w:rPr>
        <w:t xml:space="preserve">           </w:t>
      </w:r>
      <w:r w:rsidRPr="4E7E8A43">
        <w:rPr>
          <w:b/>
          <w:bCs/>
          <w:sz w:val="48"/>
          <w:szCs w:val="48"/>
        </w:rPr>
        <w:t>JOB DESCRIPTION</w:t>
      </w:r>
    </w:p>
    <w:tbl>
      <w:tblPr>
        <w:tblW w:w="10632" w:type="dxa"/>
        <w:tblInd w:w="-45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701"/>
        <w:gridCol w:w="8931"/>
      </w:tblGrid>
      <w:tr w:rsidRPr="00801E92" w:rsidR="006E5F0C" w:rsidTr="0BC47521" w14:paraId="658572A0" w14:textId="77777777">
        <w:tc>
          <w:tcPr>
            <w:tcW w:w="10632" w:type="dxa"/>
            <w:gridSpan w:val="2"/>
            <w:shd w:val="clear" w:color="auto" w:fill="F2F2F2" w:themeFill="background1" w:themeFillShade="F2"/>
            <w:tcMar/>
          </w:tcPr>
          <w:p w:rsidRPr="00801E92" w:rsidR="00157FD1" w:rsidP="00157FD1" w:rsidRDefault="00157FD1" w14:paraId="021A7EE0" w14:textId="77777777">
            <w:pPr>
              <w:spacing w:before="60" w:after="60"/>
              <w:jc w:val="center"/>
              <w:rPr>
                <w:rFonts w:cs="Calibri"/>
                <w:b/>
                <w:bCs/>
                <w:caps/>
                <w:sz w:val="24"/>
                <w:szCs w:val="24"/>
                <w:lang w:val="en-GB"/>
              </w:rPr>
            </w:pPr>
            <w:r w:rsidRPr="00801E92">
              <w:rPr>
                <w:rFonts w:cs="Calibri"/>
                <w:b/>
                <w:bCs/>
                <w:caps/>
                <w:sz w:val="24"/>
                <w:szCs w:val="24"/>
                <w:lang w:val="en-GB"/>
              </w:rPr>
              <w:t>Ladybridge High School</w:t>
            </w:r>
          </w:p>
        </w:tc>
      </w:tr>
      <w:tr w:rsidRPr="00801E92" w:rsidR="00D337E4" w:rsidTr="0BC47521" w14:paraId="64D6D64F" w14:textId="77777777">
        <w:tc>
          <w:tcPr>
            <w:tcW w:w="1701" w:type="dxa"/>
            <w:tcMar/>
          </w:tcPr>
          <w:p w:rsidRPr="00801E92" w:rsidR="00D337E4" w:rsidP="00D337E4" w:rsidRDefault="00D337E4" w14:paraId="73FAC522" w14:textId="77777777">
            <w:pPr>
              <w:spacing w:before="60" w:after="60"/>
              <w:rPr>
                <w:rFonts w:cs="Calibri"/>
                <w:b/>
                <w:lang w:val="en-GB"/>
              </w:rPr>
            </w:pPr>
            <w:r w:rsidRPr="00801E92">
              <w:rPr>
                <w:rFonts w:cs="Calibri"/>
                <w:b/>
                <w:lang w:val="en-GB"/>
              </w:rPr>
              <w:t>Job Title</w:t>
            </w:r>
          </w:p>
        </w:tc>
        <w:tc>
          <w:tcPr>
            <w:tcW w:w="8931" w:type="dxa"/>
            <w:tcMar/>
          </w:tcPr>
          <w:p w:rsidRPr="00801E92" w:rsidR="00D337E4" w:rsidP="00C007FE" w:rsidRDefault="00427F48" w14:paraId="1E928DF8" w14:textId="77777777">
            <w:pPr>
              <w:spacing w:before="60" w:after="60"/>
              <w:rPr>
                <w:rFonts w:cs="Calibri"/>
                <w:caps/>
                <w:lang w:val="en-GB"/>
              </w:rPr>
            </w:pPr>
            <w:r w:rsidRPr="00801E92">
              <w:rPr>
                <w:rFonts w:cs="Calibri"/>
                <w:caps/>
                <w:lang w:val="en-GB"/>
              </w:rPr>
              <w:t>LEARNING DIRECTOR</w:t>
            </w:r>
            <w:r w:rsidRPr="00801E92" w:rsidR="00C007FE">
              <w:rPr>
                <w:rFonts w:cs="Calibri"/>
                <w:caps/>
                <w:lang w:val="en-GB"/>
              </w:rPr>
              <w:t xml:space="preserve">: </w:t>
            </w:r>
            <w:r w:rsidRPr="00801E92" w:rsidR="00BA706D">
              <w:rPr>
                <w:rFonts w:cs="Calibri"/>
                <w:caps/>
                <w:lang w:val="en-GB"/>
              </w:rPr>
              <w:t>Mathematics</w:t>
            </w:r>
          </w:p>
        </w:tc>
      </w:tr>
      <w:tr w:rsidRPr="00801E92" w:rsidR="00D337E4" w:rsidTr="0BC47521" w14:paraId="700F0D53" w14:textId="77777777">
        <w:tc>
          <w:tcPr>
            <w:tcW w:w="1701" w:type="dxa"/>
            <w:tcMar/>
          </w:tcPr>
          <w:p w:rsidRPr="00801E92" w:rsidR="00D337E4" w:rsidP="00D337E4" w:rsidRDefault="009A260B" w14:paraId="1B9FBFDD" w14:textId="77777777">
            <w:pPr>
              <w:spacing w:before="60" w:after="60"/>
              <w:rPr>
                <w:rFonts w:cs="Calibri"/>
                <w:b/>
                <w:lang w:val="en-GB"/>
              </w:rPr>
            </w:pPr>
            <w:r w:rsidRPr="00801E92">
              <w:rPr>
                <w:rFonts w:cs="Calibri"/>
                <w:b/>
                <w:lang w:val="en-GB"/>
              </w:rPr>
              <w:t>Status</w:t>
            </w:r>
          </w:p>
        </w:tc>
        <w:tc>
          <w:tcPr>
            <w:tcW w:w="8931" w:type="dxa"/>
            <w:tcMar/>
          </w:tcPr>
          <w:p w:rsidRPr="00801E92" w:rsidR="009A260B" w:rsidP="00D61CC4" w:rsidRDefault="00D61CC4" w14:paraId="2302D94F" w14:textId="77777777">
            <w:pPr>
              <w:spacing w:before="60" w:after="60"/>
              <w:rPr>
                <w:rFonts w:cs="Calibri"/>
                <w:caps/>
                <w:lang w:val="en-GB"/>
              </w:rPr>
            </w:pPr>
            <w:r w:rsidRPr="00801E92">
              <w:rPr>
                <w:rFonts w:cs="Calibri"/>
                <w:caps/>
                <w:lang w:val="en-GB"/>
              </w:rPr>
              <w:t>Permanent</w:t>
            </w:r>
          </w:p>
        </w:tc>
      </w:tr>
      <w:tr w:rsidRPr="00801E92" w:rsidR="00D337E4" w:rsidTr="0BC47521" w14:paraId="703AC5E2" w14:textId="77777777">
        <w:tc>
          <w:tcPr>
            <w:tcW w:w="1701" w:type="dxa"/>
            <w:tcMar/>
          </w:tcPr>
          <w:p w:rsidRPr="00801E92" w:rsidR="00D337E4" w:rsidP="00D337E4" w:rsidRDefault="00E254D5" w14:paraId="18B7C2FC" w14:textId="77777777">
            <w:pPr>
              <w:spacing w:before="60" w:after="60"/>
              <w:rPr>
                <w:rFonts w:cs="Calibri"/>
                <w:b/>
                <w:lang w:val="en-GB"/>
              </w:rPr>
            </w:pPr>
            <w:r w:rsidRPr="00801E92">
              <w:rPr>
                <w:rFonts w:cs="Calibri"/>
                <w:b/>
                <w:lang w:val="en-GB"/>
              </w:rPr>
              <w:t>Pay Range</w:t>
            </w:r>
          </w:p>
        </w:tc>
        <w:tc>
          <w:tcPr>
            <w:tcW w:w="8931" w:type="dxa"/>
            <w:tcMar/>
          </w:tcPr>
          <w:p w:rsidRPr="00801E92" w:rsidR="00D337E4" w:rsidP="0BC47521" w:rsidRDefault="00BA706D" w14:paraId="5B4F809F" w14:textId="7760C29D">
            <w:pPr>
              <w:spacing w:before="60" w:after="60"/>
              <w:rPr>
                <w:rFonts w:cs="Calibri"/>
                <w:caps w:val="1"/>
                <w:lang w:val="en-GB"/>
              </w:rPr>
            </w:pPr>
            <w:proofErr w:type="spellStart"/>
            <w:r w:rsidRPr="0BC47521" w:rsidR="0BC47521">
              <w:rPr>
                <w:rFonts w:cs="Calibri"/>
                <w:caps w:val="1"/>
                <w:lang w:val="en-GB"/>
              </w:rPr>
              <w:t>LEAD</w:t>
            </w:r>
            <w:r w:rsidRPr="0BC47521" w:rsidR="0BC47521">
              <w:rPr>
                <w:rFonts w:cs="Calibri"/>
                <w:caps w:val="1"/>
                <w:lang w:val="en-GB"/>
              </w:rPr>
              <w:t>ing</w:t>
            </w:r>
            <w:proofErr w:type="spellEnd"/>
            <w:r w:rsidRPr="0BC47521" w:rsidR="0BC47521">
              <w:rPr>
                <w:rFonts w:cs="Calibri"/>
                <w:caps w:val="1"/>
                <w:lang w:val="en-GB"/>
              </w:rPr>
              <w:t xml:space="preserve"> practitioners RANGE 5</w:t>
            </w:r>
            <w:r w:rsidRPr="0BC47521" w:rsidR="0BC47521">
              <w:rPr>
                <w:rFonts w:cs="Calibri"/>
                <w:caps w:val="1"/>
                <w:lang w:val="en-GB"/>
              </w:rPr>
              <w:t xml:space="preserve"> [</w:t>
            </w:r>
            <w:r w:rsidRPr="0BC47521" w:rsidR="0BC47521">
              <w:rPr>
                <w:rFonts w:cs="Calibri"/>
                <w:caps w:val="1"/>
                <w:lang w:val="en-GB"/>
              </w:rPr>
              <w:t>P</w:t>
            </w:r>
            <w:r w:rsidRPr="0BC47521" w:rsidR="0BC47521">
              <w:rPr>
                <w:rFonts w:cs="Calibri"/>
                <w:caps w:val="1"/>
                <w:lang w:val="en-GB"/>
              </w:rPr>
              <w:t xml:space="preserve">5 – </w:t>
            </w:r>
            <w:r w:rsidRPr="0BC47521" w:rsidR="0BC47521">
              <w:rPr>
                <w:rFonts w:cs="Calibri"/>
                <w:caps w:val="1"/>
                <w:lang w:val="en-GB"/>
              </w:rPr>
              <w:t>P</w:t>
            </w:r>
            <w:r w:rsidRPr="0BC47521" w:rsidR="0BC47521">
              <w:rPr>
                <w:rFonts w:cs="Calibri"/>
                <w:caps w:val="1"/>
                <w:lang w:val="en-GB"/>
              </w:rPr>
              <w:t xml:space="preserve">9] </w:t>
            </w:r>
          </w:p>
        </w:tc>
      </w:tr>
      <w:tr w:rsidRPr="00801E92" w:rsidR="00D337E4" w:rsidTr="0BC47521" w14:paraId="2D2C5EFE" w14:textId="77777777">
        <w:trPr>
          <w:trHeight w:val="3404"/>
        </w:trPr>
        <w:tc>
          <w:tcPr>
            <w:tcW w:w="1701" w:type="dxa"/>
            <w:tcMar/>
          </w:tcPr>
          <w:p w:rsidRPr="00801E92" w:rsidR="00853F02" w:rsidP="00B638C2" w:rsidRDefault="00D337E4" w14:paraId="222E04A1" w14:textId="77777777">
            <w:pPr>
              <w:spacing w:before="60" w:after="60"/>
              <w:rPr>
                <w:rFonts w:cs="Calibri"/>
                <w:b/>
                <w:color w:val="FF0000"/>
                <w:lang w:val="en-GB"/>
              </w:rPr>
            </w:pPr>
            <w:r w:rsidRPr="00801E92">
              <w:rPr>
                <w:rFonts w:cs="Calibri"/>
                <w:b/>
                <w:lang w:val="en-GB"/>
              </w:rPr>
              <w:t>Primary Purpose of the Job</w:t>
            </w:r>
            <w:r w:rsidRPr="00801E92" w:rsidR="00853F02">
              <w:rPr>
                <w:rFonts w:cs="Calibri"/>
                <w:b/>
                <w:lang w:val="en-GB"/>
              </w:rPr>
              <w:t xml:space="preserve"> </w:t>
            </w:r>
          </w:p>
        </w:tc>
        <w:tc>
          <w:tcPr>
            <w:tcW w:w="8931" w:type="dxa"/>
            <w:tcMar/>
          </w:tcPr>
          <w:p w:rsidRPr="00801E92" w:rsidR="009A260B" w:rsidP="009A260B" w:rsidRDefault="00E406C5" w14:paraId="14546B85" w14:textId="77777777">
            <w:pPr>
              <w:spacing w:after="0"/>
              <w:rPr>
                <w:rFonts w:cs="Calibri"/>
              </w:rPr>
            </w:pPr>
            <w:r w:rsidRPr="00801E92">
              <w:rPr>
                <w:rFonts w:cs="Calibri"/>
                <w:b/>
              </w:rPr>
              <w:t>Purpose of the Post</w:t>
            </w:r>
            <w:r w:rsidRPr="00801E92">
              <w:rPr>
                <w:rFonts w:cs="Calibri"/>
              </w:rPr>
              <w:t xml:space="preserve">:  </w:t>
            </w:r>
          </w:p>
          <w:p w:rsidRPr="00801E92" w:rsidR="009A260B" w:rsidP="4E7E8A43" w:rsidRDefault="009A260B" w14:paraId="7663A490" w14:textId="6353BEDD">
            <w:pPr>
              <w:spacing w:after="0"/>
              <w:rPr>
                <w:rFonts w:cs="Calibri"/>
              </w:rPr>
            </w:pPr>
          </w:p>
          <w:p w:rsidRPr="00801E92" w:rsidR="009A260B" w:rsidP="4E7E8A43" w:rsidRDefault="4E7E8A43" w14:paraId="01E2655E" w14:textId="6FC9C4F1">
            <w:pPr>
              <w:spacing w:after="0"/>
              <w:rPr>
                <w:rFonts w:cs="Calibri"/>
              </w:rPr>
            </w:pPr>
            <w:r w:rsidRPr="4E7E8A43">
              <w:rPr>
                <w:rFonts w:cs="Calibri"/>
              </w:rPr>
              <w:t>To give strategic direction to the department ensuring the highest possible standards of teaching and learning.  To achieve this, the Learning Director must create a positive climate where all teachers are focused on improving their teaching in order to improve the learning and academic outcomes of young people.  A culture of high expectations is fostered across the team.</w:t>
            </w:r>
          </w:p>
          <w:p w:rsidRPr="00801E92" w:rsidR="009A260B" w:rsidP="4E7E8A43" w:rsidRDefault="009A260B" w14:paraId="615D8E8D" w14:textId="7C17B789">
            <w:pPr>
              <w:spacing w:after="0"/>
              <w:rPr>
                <w:rFonts w:cs="Calibri"/>
              </w:rPr>
            </w:pPr>
          </w:p>
          <w:p w:rsidRPr="00801E92" w:rsidR="009A260B" w:rsidP="4E7E8A43" w:rsidRDefault="4E7E8A43" w14:paraId="3654B11F" w14:textId="0AB51F7F">
            <w:pPr>
              <w:spacing w:after="0"/>
              <w:rPr>
                <w:rFonts w:cs="Calibri"/>
              </w:rPr>
            </w:pPr>
            <w:r w:rsidRPr="4E7E8A43">
              <w:rPr>
                <w:rFonts w:cs="Calibri"/>
              </w:rPr>
              <w:t>Learning Directors are expected to:</w:t>
            </w:r>
          </w:p>
          <w:p w:rsidRPr="00801E92" w:rsidR="009A260B" w:rsidP="4E7E8A43" w:rsidRDefault="4E7E8A43" w14:paraId="26450B74" w14:textId="37F2F4EB">
            <w:pPr>
              <w:pStyle w:val="ListParagraph"/>
              <w:numPr>
                <w:ilvl w:val="0"/>
                <w:numId w:val="1"/>
              </w:numPr>
              <w:spacing w:beforeAutospacing="1" w:after="0" w:afterAutospacing="1"/>
              <w:rPr>
                <w:color w:val="000000" w:themeColor="text1"/>
              </w:rPr>
            </w:pPr>
            <w:r w:rsidRPr="4E7E8A43">
              <w:rPr>
                <w:rFonts w:cs="Calibri"/>
                <w:color w:val="000000" w:themeColor="text1"/>
              </w:rPr>
              <w:t>set a clear strategic direction and vision for teaching and learning;</w:t>
            </w:r>
          </w:p>
          <w:p w:rsidRPr="00801E92" w:rsidR="009A260B" w:rsidP="4E7E8A43" w:rsidRDefault="4E7E8A43" w14:paraId="1929E4F8" w14:textId="2DA5F432">
            <w:pPr>
              <w:pStyle w:val="ListParagraph"/>
              <w:numPr>
                <w:ilvl w:val="0"/>
                <w:numId w:val="1"/>
              </w:numPr>
              <w:spacing w:beforeAutospacing="1" w:after="0" w:afterAutospacing="1"/>
              <w:rPr>
                <w:color w:val="000000" w:themeColor="text1"/>
              </w:rPr>
            </w:pPr>
            <w:r w:rsidRPr="4E7E8A43">
              <w:rPr>
                <w:rFonts w:cs="Calibri"/>
                <w:color w:val="000000" w:themeColor="text1"/>
              </w:rPr>
              <w:t>manage people effectively and help them to feel enthused about teaching Mathematics;</w:t>
            </w:r>
          </w:p>
          <w:p w:rsidRPr="00801E92" w:rsidR="009A260B" w:rsidP="4E7E8A43" w:rsidRDefault="4E7E8A43" w14:paraId="6609AB81" w14:textId="531B7851">
            <w:pPr>
              <w:pStyle w:val="ListParagraph"/>
              <w:numPr>
                <w:ilvl w:val="0"/>
                <w:numId w:val="1"/>
              </w:numPr>
              <w:spacing w:beforeAutospacing="1" w:after="0" w:afterAutospacing="1"/>
              <w:rPr>
                <w:color w:val="000000" w:themeColor="text1"/>
              </w:rPr>
            </w:pPr>
            <w:r w:rsidRPr="4E7E8A43">
              <w:rPr>
                <w:rFonts w:cs="Calibri"/>
                <w:color w:val="000000" w:themeColor="text1"/>
                <w:lang w:val="en-GB"/>
              </w:rPr>
              <w:t>be</w:t>
            </w:r>
            <w:r w:rsidRPr="4E7E8A43">
              <w:rPr>
                <w:rFonts w:cs="Calibri"/>
                <w:color w:val="000000" w:themeColor="text1"/>
              </w:rPr>
              <w:t xml:space="preserve"> organised and able to make things happen;</w:t>
            </w:r>
          </w:p>
          <w:p w:rsidRPr="00801E92" w:rsidR="009A260B" w:rsidP="4E7E8A43" w:rsidRDefault="4E7E8A43" w14:paraId="455C844E" w14:textId="4E26953B">
            <w:pPr>
              <w:pStyle w:val="ListParagraph"/>
              <w:numPr>
                <w:ilvl w:val="0"/>
                <w:numId w:val="1"/>
              </w:numPr>
              <w:spacing w:beforeAutospacing="1" w:after="0" w:afterAutospacing="1"/>
              <w:rPr>
                <w:color w:val="000000" w:themeColor="text1"/>
              </w:rPr>
            </w:pPr>
            <w:r w:rsidRPr="4E7E8A43">
              <w:rPr>
                <w:rFonts w:cs="Calibri"/>
                <w:color w:val="000000" w:themeColor="text1"/>
              </w:rPr>
              <w:t>lead training to further improve teaching and learning;</w:t>
            </w:r>
          </w:p>
          <w:p w:rsidRPr="00801E92" w:rsidR="009A260B" w:rsidP="4E7E8A43" w:rsidRDefault="4E7E8A43" w14:paraId="1E626E88" w14:textId="086457C5">
            <w:pPr>
              <w:pStyle w:val="ListParagraph"/>
              <w:numPr>
                <w:ilvl w:val="0"/>
                <w:numId w:val="1"/>
              </w:numPr>
              <w:spacing w:beforeAutospacing="1" w:after="0" w:afterAutospacing="1"/>
              <w:rPr>
                <w:color w:val="000000" w:themeColor="text1"/>
              </w:rPr>
            </w:pPr>
            <w:r w:rsidRPr="4E7E8A43">
              <w:rPr>
                <w:rFonts w:cs="Calibri"/>
                <w:color w:val="000000" w:themeColor="text1"/>
              </w:rPr>
              <w:t>lead by example as a both a teacher and leader.</w:t>
            </w:r>
          </w:p>
          <w:p w:rsidRPr="00801E92" w:rsidR="009A260B" w:rsidP="4E7E8A43" w:rsidRDefault="009A260B" w14:paraId="02EB378F" w14:textId="6EC05F05">
            <w:pPr>
              <w:spacing w:after="0"/>
              <w:rPr>
                <w:rFonts w:cs="Calibri"/>
              </w:rPr>
            </w:pPr>
          </w:p>
          <w:p w:rsidRPr="00801E92" w:rsidR="000642E0" w:rsidP="4E7E8A43" w:rsidRDefault="4E7E8A43" w14:paraId="7287D52B" w14:textId="07D5F7E5">
            <w:pPr>
              <w:rPr>
                <w:rFonts w:cs="Calibri"/>
              </w:rPr>
            </w:pPr>
            <w:r w:rsidRPr="4E7E8A43">
              <w:rPr>
                <w:rFonts w:cs="Calibri"/>
              </w:rPr>
              <w:t>The current conditions of employment of teachers laid down by the DfE will apply and the post holder will be required to fulfil the responsibilities outlined below:</w:t>
            </w:r>
          </w:p>
        </w:tc>
      </w:tr>
      <w:tr w:rsidRPr="00801E92" w:rsidR="00D337E4" w:rsidTr="0BC47521" w14:paraId="39CD5E57" w14:textId="77777777">
        <w:tc>
          <w:tcPr>
            <w:tcW w:w="1701" w:type="dxa"/>
            <w:tcMar/>
          </w:tcPr>
          <w:p w:rsidRPr="00801E92" w:rsidR="00D337E4" w:rsidP="00D337E4" w:rsidRDefault="00D337E4" w14:paraId="62293BA5" w14:textId="77777777">
            <w:pPr>
              <w:spacing w:before="60" w:after="60"/>
              <w:rPr>
                <w:rFonts w:cs="Calibri"/>
                <w:b/>
                <w:lang w:val="en-GB"/>
              </w:rPr>
            </w:pPr>
            <w:r w:rsidRPr="00801E92">
              <w:rPr>
                <w:rFonts w:cs="Calibri"/>
                <w:b/>
                <w:lang w:val="en-GB"/>
              </w:rPr>
              <w:t>Responsible to</w:t>
            </w:r>
          </w:p>
        </w:tc>
        <w:tc>
          <w:tcPr>
            <w:tcW w:w="8931" w:type="dxa"/>
            <w:tcMar/>
          </w:tcPr>
          <w:p w:rsidRPr="00801E92" w:rsidR="00D337E4" w:rsidP="00854CE2" w:rsidRDefault="00E406C5" w14:paraId="7960D39F" w14:textId="77777777">
            <w:pPr>
              <w:spacing w:before="60" w:after="60"/>
              <w:rPr>
                <w:rFonts w:cs="Calibri"/>
                <w:lang w:val="en-GB"/>
              </w:rPr>
            </w:pPr>
            <w:r w:rsidRPr="00801E92">
              <w:rPr>
                <w:rFonts w:cs="Calibri"/>
                <w:lang w:val="en-GB"/>
              </w:rPr>
              <w:t>Head</w:t>
            </w:r>
            <w:r w:rsidRPr="00801E92" w:rsidR="00C007FE">
              <w:rPr>
                <w:rFonts w:cs="Calibri"/>
                <w:lang w:val="en-GB"/>
              </w:rPr>
              <w:t xml:space="preserve"> </w:t>
            </w:r>
            <w:r w:rsidRPr="00801E92">
              <w:rPr>
                <w:rFonts w:cs="Calibri"/>
                <w:lang w:val="en-GB"/>
              </w:rPr>
              <w:t>teacher</w:t>
            </w:r>
            <w:r w:rsidRPr="00801E92" w:rsidR="00E736BF">
              <w:rPr>
                <w:rFonts w:cs="Calibri"/>
                <w:lang w:val="en-GB"/>
              </w:rPr>
              <w:t xml:space="preserve"> / SLT Line Manager</w:t>
            </w:r>
          </w:p>
        </w:tc>
      </w:tr>
      <w:tr w:rsidRPr="00801E92" w:rsidR="00261F2D" w:rsidTr="0BC47521" w14:paraId="6DE9DB99" w14:textId="77777777">
        <w:trPr>
          <w:trHeight w:val="692"/>
        </w:trPr>
        <w:tc>
          <w:tcPr>
            <w:tcW w:w="10632" w:type="dxa"/>
            <w:gridSpan w:val="2"/>
            <w:tcMar/>
          </w:tcPr>
          <w:p w:rsidRPr="00801E92" w:rsidR="009A260B" w:rsidP="00E406C5" w:rsidRDefault="009A260B" w14:paraId="6A05A809" w14:textId="77777777">
            <w:pPr>
              <w:spacing w:after="0" w:line="240" w:lineRule="auto"/>
              <w:jc w:val="both"/>
              <w:rPr>
                <w:rFonts w:eastAsia="Times New Roman" w:cs="Calibri"/>
                <w:b/>
                <w:lang w:val="en-GB" w:eastAsia="en-GB"/>
              </w:rPr>
            </w:pPr>
          </w:p>
          <w:p w:rsidRPr="00801E92" w:rsidR="00E406C5" w:rsidP="00E406C5" w:rsidRDefault="00E406C5" w14:paraId="31B9E40F" w14:textId="77777777">
            <w:pPr>
              <w:spacing w:after="0" w:line="240" w:lineRule="auto"/>
              <w:jc w:val="both"/>
              <w:rPr>
                <w:rFonts w:eastAsia="Times New Roman" w:cs="Calibri"/>
                <w:b/>
                <w:lang w:val="en-GB" w:eastAsia="en-GB"/>
              </w:rPr>
            </w:pPr>
            <w:r w:rsidRPr="00801E92">
              <w:rPr>
                <w:rFonts w:eastAsia="Times New Roman" w:cs="Calibri"/>
                <w:b/>
                <w:lang w:val="en-GB" w:eastAsia="en-GB"/>
              </w:rPr>
              <w:t>Teaching and Learning:</w:t>
            </w:r>
          </w:p>
          <w:p w:rsidRPr="00801E92" w:rsidR="00E406C5" w:rsidP="00E406C5" w:rsidRDefault="00E406C5" w14:paraId="5A39BBE3" w14:textId="77777777">
            <w:pPr>
              <w:spacing w:after="0" w:line="240" w:lineRule="auto"/>
              <w:jc w:val="both"/>
              <w:rPr>
                <w:rFonts w:eastAsia="Times New Roman" w:cs="Calibri"/>
                <w:lang w:val="en-GB" w:eastAsia="en-GB"/>
              </w:rPr>
            </w:pPr>
          </w:p>
          <w:p w:rsidRPr="00801E92" w:rsidR="00854CE2" w:rsidP="4E7E8A43" w:rsidRDefault="4E7E8A43" w14:paraId="7DDC67E9" w14:textId="122FF3F1">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foster a love of mathematics in all learners regardless of their starting points</w:t>
            </w:r>
          </w:p>
          <w:p w:rsidRPr="00801E92" w:rsidR="00E406C5" w:rsidP="00C3005A" w:rsidRDefault="00E406C5" w14:paraId="56554451"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 xml:space="preserve">to model good practice in planning, teaching and assessment for </w:t>
            </w:r>
            <w:r w:rsidRPr="00801E92" w:rsidR="00E736BF">
              <w:rPr>
                <w:rFonts w:eastAsia="Times New Roman" w:cs="Calibri"/>
                <w:lang w:val="en-GB" w:eastAsia="en-GB"/>
              </w:rPr>
              <w:t xml:space="preserve">learning in </w:t>
            </w:r>
            <w:r w:rsidRPr="00801E92" w:rsidR="00BA706D">
              <w:rPr>
                <w:rFonts w:eastAsia="Times New Roman" w:cs="Calibri"/>
                <w:lang w:val="en-GB" w:eastAsia="en-GB"/>
              </w:rPr>
              <w:t>Mathematics</w:t>
            </w:r>
            <w:r w:rsidRPr="00801E92">
              <w:rPr>
                <w:rFonts w:eastAsia="Times New Roman" w:cs="Calibri"/>
                <w:lang w:val="en-GB" w:eastAsia="en-GB"/>
              </w:rPr>
              <w:t>;</w:t>
            </w:r>
          </w:p>
          <w:p w:rsidRPr="00801E92" w:rsidR="00E406C5" w:rsidP="4E7E8A43" w:rsidRDefault="4E7E8A43" w14:paraId="05A4DBBB" w14:textId="0AF56AF3">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determine Mathematics policy, aims and objectives which meet curriculum requirements, and which reflect fully the school’s curriculum and policies;</w:t>
            </w:r>
          </w:p>
          <w:p w:rsidRPr="00801E92" w:rsidR="00E406C5" w:rsidP="4E7E8A43" w:rsidRDefault="4E7E8A43" w14:paraId="65712E05" w14:textId="1115CDEB">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develop an effective and engaging Mathematics curriculum and schemes of learning which will cater for learners of all abilities through stretch and challenge;</w:t>
            </w:r>
          </w:p>
          <w:p w:rsidRPr="00801E92" w:rsidR="00E406C5" w:rsidP="00C3005A" w:rsidRDefault="00E406C5" w14:paraId="5308441D"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to provide appropriate resources and materials within the confines of the departmental budget;</w:t>
            </w:r>
          </w:p>
          <w:p w:rsidRPr="00801E92" w:rsidR="00E406C5" w:rsidP="4E7E8A43" w:rsidRDefault="4E7E8A43" w14:paraId="2F152057" w14:textId="1632AFA4">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advise, support and encourage a variety of effective teaching approaches;</w:t>
            </w:r>
          </w:p>
          <w:p w:rsidRPr="00801E92" w:rsidR="00E406C5" w:rsidP="4E7E8A43" w:rsidRDefault="4E7E8A43" w14:paraId="47150CB2" w14:textId="5DF0A815">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use relevant school, local and national data to inform targets for development and further improvement for individuals and groups of learners;</w:t>
            </w:r>
          </w:p>
          <w:p w:rsidRPr="00801E92" w:rsidR="00E406C5" w:rsidP="00C3005A" w:rsidRDefault="00E406C5" w14:paraId="0910B278"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to monitor progress towards targets and evaluate the efficacy of teaching and learning annually;</w:t>
            </w:r>
          </w:p>
          <w:p w:rsidRPr="00801E92" w:rsidR="00E406C5" w:rsidP="4E7E8A43" w:rsidRDefault="4E7E8A43" w14:paraId="71533D53" w14:textId="65963DDC">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devise methods of assessment, recording and reporting learner progress and achievement in accordance with the school assessment, recording and reporting policy;</w:t>
            </w:r>
          </w:p>
          <w:p w:rsidRPr="00801E92" w:rsidR="00E406C5" w:rsidP="4E7E8A43" w:rsidRDefault="4E7E8A43" w14:paraId="08952974" w14:textId="1DA94EB3">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lastRenderedPageBreak/>
              <w:t xml:space="preserve">to determine the most appropriate examination entries and levels and to monitor and evaluate the quality and standards of learner achievement; </w:t>
            </w:r>
          </w:p>
          <w:p w:rsidRPr="00801E92" w:rsidR="00E406C5" w:rsidP="00C3005A" w:rsidRDefault="00E406C5" w14:paraId="1DDE94EC"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 xml:space="preserve">to help </w:t>
            </w:r>
            <w:r w:rsidRPr="00801E92" w:rsidR="0058735C">
              <w:rPr>
                <w:rFonts w:eastAsia="Times New Roman" w:cs="Calibri"/>
                <w:lang w:val="en-GB" w:eastAsia="en-GB"/>
              </w:rPr>
              <w:t xml:space="preserve">to </w:t>
            </w:r>
            <w:r w:rsidRPr="00801E92">
              <w:rPr>
                <w:rFonts w:eastAsia="Times New Roman" w:cs="Calibri"/>
                <w:lang w:val="en-GB" w:eastAsia="en-GB"/>
              </w:rPr>
              <w:t>create and maintain a stimulating teaching and</w:t>
            </w:r>
            <w:r w:rsidRPr="00801E92" w:rsidR="00E736BF">
              <w:rPr>
                <w:rFonts w:eastAsia="Times New Roman" w:cs="Calibri"/>
                <w:lang w:val="en-GB" w:eastAsia="en-GB"/>
              </w:rPr>
              <w:t xml:space="preserve"> learning environment in </w:t>
            </w:r>
            <w:r w:rsidRPr="00801E92" w:rsidR="00BA706D">
              <w:rPr>
                <w:rFonts w:eastAsia="Times New Roman" w:cs="Calibri"/>
                <w:lang w:val="en-GB" w:eastAsia="en-GB"/>
              </w:rPr>
              <w:t>Mathematics</w:t>
            </w:r>
            <w:r w:rsidRPr="00801E92">
              <w:rPr>
                <w:rFonts w:eastAsia="Times New Roman" w:cs="Calibri"/>
                <w:lang w:val="en-GB" w:eastAsia="en-GB"/>
              </w:rPr>
              <w:t xml:space="preserve"> rooms and in public areas of the school;</w:t>
            </w:r>
          </w:p>
          <w:p w:rsidRPr="00801E92" w:rsidR="00E406C5" w:rsidP="4E7E8A43" w:rsidRDefault="4E7E8A43" w14:paraId="4F83988E" w14:textId="6B84E4DA">
            <w:pPr>
              <w:numPr>
                <w:ilvl w:val="0"/>
                <w:numId w:val="20"/>
              </w:numPr>
              <w:spacing w:after="0" w:line="240" w:lineRule="auto"/>
              <w:jc w:val="both"/>
              <w:rPr>
                <w:rFonts w:eastAsia="Times New Roman" w:cs="Calibri"/>
                <w:lang w:val="en-GB" w:eastAsia="en-GB"/>
              </w:rPr>
            </w:pPr>
            <w:r w:rsidRPr="4E7E8A43">
              <w:rPr>
                <w:rFonts w:eastAsia="Times New Roman" w:cs="Calibri"/>
                <w:lang w:val="en-GB" w:eastAsia="en-GB"/>
              </w:rPr>
              <w:t>to encourage learners and staff to make use of alternative learning resources both within and outside the school, such as competitions, clubs and visits;</w:t>
            </w:r>
          </w:p>
          <w:p w:rsidRPr="00801E92" w:rsidR="00E406C5" w:rsidP="00C3005A" w:rsidRDefault="00E406C5" w14:paraId="2B98381D"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 xml:space="preserve">to promote </w:t>
            </w:r>
            <w:r w:rsidRPr="00801E92" w:rsidR="00A644F8">
              <w:rPr>
                <w:rFonts w:eastAsia="Times New Roman" w:cs="Calibri"/>
                <w:lang w:val="en-GB" w:eastAsia="en-GB"/>
              </w:rPr>
              <w:t>numeracy</w:t>
            </w:r>
            <w:r w:rsidRPr="00801E92">
              <w:rPr>
                <w:rFonts w:eastAsia="Times New Roman" w:cs="Calibri"/>
                <w:lang w:val="en-GB" w:eastAsia="en-GB"/>
              </w:rPr>
              <w:t xml:space="preserve"> across the curriculum and address cross-curricular and other common issues in relation to other areas of provision and school activities;</w:t>
            </w:r>
          </w:p>
          <w:p w:rsidRPr="00801E92" w:rsidR="00DA1527" w:rsidP="00C3005A" w:rsidRDefault="00DA1527" w14:paraId="7F134C54"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 xml:space="preserve">to ensure </w:t>
            </w:r>
            <w:r w:rsidRPr="00801E92" w:rsidR="0058735C">
              <w:rPr>
                <w:rFonts w:eastAsia="Times New Roman" w:cs="Calibri"/>
                <w:lang w:val="en-GB" w:eastAsia="en-GB"/>
              </w:rPr>
              <w:t xml:space="preserve">that </w:t>
            </w:r>
            <w:r w:rsidRPr="00801E92" w:rsidR="006179AA">
              <w:rPr>
                <w:rFonts w:eastAsia="Times New Roman" w:cs="Calibri"/>
                <w:lang w:val="en-GB" w:eastAsia="en-GB"/>
              </w:rPr>
              <w:t>homework</w:t>
            </w:r>
            <w:r w:rsidRPr="00801E92" w:rsidR="009A260B">
              <w:rPr>
                <w:rFonts w:eastAsia="Times New Roman" w:cs="Calibri"/>
                <w:lang w:val="en-GB" w:eastAsia="en-GB"/>
              </w:rPr>
              <w:t>s</w:t>
            </w:r>
            <w:r w:rsidRPr="00801E92">
              <w:rPr>
                <w:rFonts w:eastAsia="Times New Roman" w:cs="Calibri"/>
                <w:lang w:val="en-GB" w:eastAsia="en-GB"/>
              </w:rPr>
              <w:t xml:space="preserve"> are set within the school guidelines;</w:t>
            </w:r>
          </w:p>
          <w:p w:rsidRPr="00801E92" w:rsidR="00782E19" w:rsidP="00C3005A" w:rsidRDefault="00782E19" w14:paraId="4DB8D5FF"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 xml:space="preserve">to ensure </w:t>
            </w:r>
            <w:r w:rsidRPr="00801E92" w:rsidR="0058735C">
              <w:rPr>
                <w:rFonts w:eastAsia="Times New Roman" w:cs="Calibri"/>
                <w:lang w:val="en-GB" w:eastAsia="en-GB"/>
              </w:rPr>
              <w:t xml:space="preserve">that </w:t>
            </w:r>
            <w:r w:rsidRPr="00801E92">
              <w:rPr>
                <w:rFonts w:eastAsia="Times New Roman" w:cs="Calibri"/>
                <w:lang w:val="en-GB" w:eastAsia="en-GB"/>
              </w:rPr>
              <w:t>assessments are set within exam board and school guidelines</w:t>
            </w:r>
            <w:r w:rsidRPr="00801E92" w:rsidR="00A644F8">
              <w:rPr>
                <w:rFonts w:eastAsia="Times New Roman" w:cs="Calibri"/>
                <w:lang w:val="en-GB" w:eastAsia="en-GB"/>
              </w:rPr>
              <w:t>;</w:t>
            </w:r>
          </w:p>
          <w:p w:rsidRPr="00801E92" w:rsidR="00E406C5" w:rsidP="00C3005A" w:rsidRDefault="00E406C5" w14:paraId="7DE44048" w14:textId="77777777">
            <w:pPr>
              <w:numPr>
                <w:ilvl w:val="0"/>
                <w:numId w:val="20"/>
              </w:numPr>
              <w:spacing w:after="0" w:line="240" w:lineRule="auto"/>
              <w:jc w:val="both"/>
              <w:rPr>
                <w:rFonts w:eastAsia="Times New Roman" w:cs="Calibri"/>
                <w:lang w:val="en-GB" w:eastAsia="en-GB"/>
              </w:rPr>
            </w:pPr>
            <w:r w:rsidRPr="00801E92">
              <w:rPr>
                <w:rFonts w:eastAsia="Times New Roman" w:cs="Calibri"/>
                <w:lang w:val="en-GB" w:eastAsia="en-GB"/>
              </w:rPr>
              <w:t>to ensure effective liaison with primary schools, post-16 establishments, local employers and the community where appropriate;</w:t>
            </w:r>
          </w:p>
          <w:p w:rsidRPr="00801E92" w:rsidR="00E406C5" w:rsidP="4E7E8A43" w:rsidRDefault="4E7E8A43" w14:paraId="75A2BDDB" w14:textId="7D98CD61">
            <w:pPr>
              <w:numPr>
                <w:ilvl w:val="0"/>
                <w:numId w:val="20"/>
              </w:numPr>
              <w:spacing w:after="0" w:line="240" w:lineRule="auto"/>
              <w:jc w:val="both"/>
              <w:rPr>
                <w:rFonts w:eastAsia="Times New Roman" w:cs="Calibri"/>
                <w:color w:val="000000" w:themeColor="text1"/>
                <w:lang w:val="en-GB" w:eastAsia="en-GB"/>
              </w:rPr>
            </w:pPr>
            <w:r w:rsidRPr="4E7E8A43">
              <w:rPr>
                <w:rFonts w:eastAsia="Times New Roman" w:cs="Calibri"/>
                <w:lang w:val="en-GB" w:eastAsia="en-GB"/>
              </w:rPr>
              <w:t xml:space="preserve">to lead </w:t>
            </w:r>
            <w:r w:rsidRPr="4E7E8A43">
              <w:rPr>
                <w:rFonts w:eastAsia="Times New Roman" w:cs="Calibri"/>
                <w:color w:val="000000" w:themeColor="text1"/>
                <w:lang w:val="en-GB" w:eastAsia="en-GB"/>
              </w:rPr>
              <w:t>the department in providing challenging and appropriate learning experiences for learners and for staff, embracing local and national initiatives where appropriate.</w:t>
            </w:r>
          </w:p>
          <w:p w:rsidRPr="00801E92" w:rsidR="00E406C5" w:rsidP="009A260B" w:rsidRDefault="00E406C5" w14:paraId="41C8F396" w14:textId="77777777">
            <w:pPr>
              <w:spacing w:after="0" w:line="240" w:lineRule="auto"/>
              <w:jc w:val="both"/>
              <w:rPr>
                <w:rFonts w:eastAsia="Times New Roman" w:cs="Calibri"/>
                <w:color w:val="000000"/>
                <w:lang w:val="en-GB" w:eastAsia="en-GB"/>
              </w:rPr>
            </w:pPr>
          </w:p>
          <w:p w:rsidRPr="00801E92" w:rsidR="00E406C5" w:rsidP="00E406C5" w:rsidRDefault="00E406C5" w14:paraId="60631F4D" w14:textId="77777777">
            <w:pPr>
              <w:spacing w:after="0" w:line="240" w:lineRule="auto"/>
              <w:jc w:val="both"/>
              <w:rPr>
                <w:rFonts w:eastAsia="Times New Roman" w:cs="Calibri"/>
                <w:b/>
                <w:lang w:val="en-GB" w:eastAsia="en-GB"/>
              </w:rPr>
            </w:pPr>
            <w:r w:rsidRPr="00801E92">
              <w:rPr>
                <w:rFonts w:eastAsia="Times New Roman" w:cs="Calibri"/>
                <w:b/>
                <w:lang w:val="en-GB" w:eastAsia="en-GB"/>
              </w:rPr>
              <w:t xml:space="preserve">Leadership and Management: </w:t>
            </w:r>
          </w:p>
          <w:p w:rsidRPr="00801E92" w:rsidR="00C3005A" w:rsidP="00C3005A" w:rsidRDefault="00C3005A" w14:paraId="72A3D3EC" w14:textId="77777777">
            <w:pPr>
              <w:spacing w:after="0" w:line="240" w:lineRule="auto"/>
              <w:jc w:val="both"/>
              <w:rPr>
                <w:rFonts w:eastAsia="Times New Roman" w:cs="Calibri"/>
                <w:b/>
                <w:lang w:val="en-GB" w:eastAsia="en-GB"/>
              </w:rPr>
            </w:pPr>
          </w:p>
          <w:p w:rsidRPr="00801E92" w:rsidR="00854CE2" w:rsidP="4E7E8A43" w:rsidRDefault="4E7E8A43" w14:paraId="37AD0C93" w14:textId="3A9CF04A">
            <w:pPr>
              <w:numPr>
                <w:ilvl w:val="0"/>
                <w:numId w:val="21"/>
              </w:numPr>
              <w:spacing w:after="0" w:line="240" w:lineRule="auto"/>
              <w:jc w:val="both"/>
              <w:rPr>
                <w:rFonts w:eastAsia="Times New Roman" w:cs="Calibri"/>
                <w:lang w:val="en-GB" w:eastAsia="en-GB"/>
              </w:rPr>
            </w:pPr>
            <w:r w:rsidRPr="4E7E8A43">
              <w:rPr>
                <w:rFonts w:eastAsia="Times New Roman" w:cs="Calibri"/>
                <w:lang w:val="en-GB" w:eastAsia="en-GB"/>
              </w:rPr>
              <w:t>to instil the highest of expectations and standards for all learners and staff;</w:t>
            </w:r>
          </w:p>
          <w:p w:rsidRPr="00801E92" w:rsidR="00E406C5" w:rsidP="00C3005A" w:rsidRDefault="00854CE2" w14:paraId="53D3B8AC" w14:textId="77777777">
            <w:pPr>
              <w:numPr>
                <w:ilvl w:val="0"/>
                <w:numId w:val="21"/>
              </w:numPr>
              <w:spacing w:after="0" w:line="240" w:lineRule="auto"/>
              <w:jc w:val="both"/>
              <w:rPr>
                <w:rFonts w:eastAsia="Times New Roman" w:cs="Calibri"/>
                <w:lang w:val="en-GB" w:eastAsia="en-GB"/>
              </w:rPr>
            </w:pPr>
            <w:r w:rsidRPr="00801E92">
              <w:rPr>
                <w:rFonts w:eastAsia="Times New Roman" w:cs="Calibri"/>
                <w:lang w:val="en-GB" w:eastAsia="en-GB"/>
              </w:rPr>
              <w:t>t</w:t>
            </w:r>
            <w:r w:rsidRPr="00801E92" w:rsidR="00C3005A">
              <w:rPr>
                <w:rFonts w:eastAsia="Times New Roman" w:cs="Calibri"/>
                <w:lang w:val="en-GB" w:eastAsia="en-GB"/>
              </w:rPr>
              <w:t>o secure accountability across the department;</w:t>
            </w:r>
          </w:p>
          <w:p w:rsidRPr="00801E92" w:rsidR="00E406C5" w:rsidP="4E7E8A43" w:rsidRDefault="4E7E8A43" w14:paraId="48CA9A96" w14:textId="7D879F46">
            <w:pPr>
              <w:numPr>
                <w:ilvl w:val="0"/>
                <w:numId w:val="21"/>
              </w:numPr>
              <w:spacing w:after="0" w:line="240" w:lineRule="auto"/>
              <w:jc w:val="both"/>
              <w:rPr>
                <w:rFonts w:eastAsia="Times New Roman" w:cs="Calibri"/>
                <w:color w:val="000000" w:themeColor="text1"/>
                <w:lang w:val="en-GB" w:eastAsia="en-GB"/>
              </w:rPr>
            </w:pPr>
            <w:r w:rsidRPr="4E7E8A43">
              <w:rPr>
                <w:rFonts w:eastAsia="Times New Roman" w:cs="Calibri"/>
                <w:color w:val="000000" w:themeColor="text1"/>
                <w:lang w:val="en-GB" w:eastAsia="en-GB"/>
              </w:rPr>
              <w:t>to represent the department at appropriate school management meetings and contribute to school leadership;</w:t>
            </w:r>
          </w:p>
          <w:p w:rsidR="4E7E8A43" w:rsidP="4E7E8A43" w:rsidRDefault="4E7E8A43" w14:paraId="0337CEF9" w14:textId="5B5E9140">
            <w:pPr>
              <w:numPr>
                <w:ilvl w:val="0"/>
                <w:numId w:val="21"/>
              </w:numPr>
              <w:spacing w:after="0" w:line="240" w:lineRule="auto"/>
              <w:jc w:val="both"/>
              <w:rPr>
                <w:color w:val="000000" w:themeColor="text1"/>
                <w:lang w:val="en-GB" w:eastAsia="en-GB"/>
              </w:rPr>
            </w:pPr>
            <w:r w:rsidRPr="4E7E8A43">
              <w:rPr>
                <w:rFonts w:eastAsia="Times New Roman" w:cs="Calibri"/>
                <w:color w:val="000000" w:themeColor="text1"/>
                <w:lang w:val="en-GB" w:eastAsia="en-GB"/>
              </w:rPr>
              <w:t>to lead training in the department to improve the quality of teaching and learning;</w:t>
            </w:r>
          </w:p>
          <w:p w:rsidR="4E7E8A43" w:rsidP="4E7E8A43" w:rsidRDefault="4E7E8A43" w14:paraId="4AE41D81" w14:textId="6C79D5B1">
            <w:pPr>
              <w:numPr>
                <w:ilvl w:val="0"/>
                <w:numId w:val="21"/>
              </w:numPr>
              <w:spacing w:after="0" w:line="240" w:lineRule="auto"/>
              <w:jc w:val="both"/>
              <w:rPr>
                <w:color w:val="000000" w:themeColor="text1"/>
                <w:lang w:val="en-GB" w:eastAsia="en-GB"/>
              </w:rPr>
            </w:pPr>
            <w:r w:rsidRPr="4E7E8A43">
              <w:rPr>
                <w:rFonts w:eastAsia="Times New Roman" w:cs="Calibri"/>
                <w:color w:val="000000" w:themeColor="text1"/>
                <w:lang w:val="en-GB" w:eastAsia="en-GB"/>
              </w:rPr>
              <w:t>to model an enthusiasm for Mathematics and a willingness to learn and improve as a teacher and leader;</w:t>
            </w:r>
          </w:p>
          <w:p w:rsidR="4E7E8A43" w:rsidP="4E7E8A43" w:rsidRDefault="4E7E8A43" w14:paraId="7E75E3B9" w14:textId="509E5998">
            <w:pPr>
              <w:numPr>
                <w:ilvl w:val="0"/>
                <w:numId w:val="21"/>
              </w:numPr>
              <w:spacing w:after="0" w:line="240" w:lineRule="auto"/>
              <w:jc w:val="both"/>
              <w:rPr>
                <w:color w:val="000000" w:themeColor="text1"/>
                <w:lang w:val="en-GB" w:eastAsia="en-GB"/>
              </w:rPr>
            </w:pPr>
            <w:r w:rsidRPr="4E7E8A43">
              <w:rPr>
                <w:rFonts w:eastAsia="Times New Roman" w:cs="Calibri"/>
                <w:color w:val="000000" w:themeColor="text1"/>
                <w:lang w:val="en-GB" w:eastAsia="en-GB"/>
              </w:rPr>
              <w:t>to line manage colleagues in the Mathematics Department, including the Assistant Head of Mathematics and the Lead Practitioner of Mathematics;</w:t>
            </w:r>
          </w:p>
          <w:p w:rsidRPr="00801E92" w:rsidR="00A644F8" w:rsidP="00C3005A" w:rsidRDefault="00A644F8" w14:paraId="4A249FA3"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challenge and facilitate the strategic impact of other leaders within the Mathematics team;</w:t>
            </w:r>
          </w:p>
          <w:p w:rsidRPr="00801E92" w:rsidR="00A51334" w:rsidP="4E7E8A43" w:rsidRDefault="4E7E8A43" w14:paraId="57BC1EF7" w14:textId="29D270F2">
            <w:pPr>
              <w:numPr>
                <w:ilvl w:val="0"/>
                <w:numId w:val="21"/>
              </w:numPr>
              <w:spacing w:after="0" w:line="240" w:lineRule="auto"/>
              <w:jc w:val="both"/>
              <w:rPr>
                <w:rFonts w:eastAsia="Times New Roman" w:cs="Calibri"/>
                <w:color w:val="000000" w:themeColor="text1"/>
                <w:lang w:val="en-GB" w:eastAsia="en-GB"/>
              </w:rPr>
            </w:pPr>
            <w:r w:rsidRPr="4E7E8A43">
              <w:rPr>
                <w:rFonts w:eastAsia="Times New Roman" w:cs="Calibri"/>
                <w:color w:val="000000" w:themeColor="text1"/>
                <w:lang w:val="en-GB" w:eastAsia="en-GB"/>
              </w:rPr>
              <w:t>to formulate the Departmental Improvement Tracker in consultation with the department and with reference to whole school priorities;</w:t>
            </w:r>
          </w:p>
          <w:p w:rsidRPr="00801E92" w:rsidR="00A51334" w:rsidP="4E7E8A43" w:rsidRDefault="4E7E8A43" w14:paraId="63F80BD6" w14:textId="3B0A9DF5">
            <w:pPr>
              <w:numPr>
                <w:ilvl w:val="0"/>
                <w:numId w:val="21"/>
              </w:numPr>
              <w:spacing w:after="0" w:line="240" w:lineRule="auto"/>
              <w:jc w:val="both"/>
              <w:rPr>
                <w:rFonts w:eastAsia="Times New Roman" w:cs="Calibri"/>
                <w:color w:val="000000" w:themeColor="text1"/>
                <w:lang w:val="en-GB" w:eastAsia="en-GB"/>
              </w:rPr>
            </w:pPr>
            <w:r w:rsidRPr="4E7E8A43">
              <w:rPr>
                <w:rFonts w:eastAsia="Times New Roman" w:cs="Calibri"/>
                <w:color w:val="000000" w:themeColor="text1"/>
                <w:lang w:val="en-GB" w:eastAsia="en-GB"/>
              </w:rPr>
              <w:t>to take ownership of quality assurance within the department;</w:t>
            </w:r>
          </w:p>
          <w:p w:rsidRPr="00801E92" w:rsidR="00A51334" w:rsidP="4E7E8A43" w:rsidRDefault="4E7E8A43" w14:paraId="5C33C8B6" w14:textId="6D894E5F">
            <w:pPr>
              <w:numPr>
                <w:ilvl w:val="0"/>
                <w:numId w:val="21"/>
              </w:numPr>
              <w:spacing w:after="0" w:line="240" w:lineRule="auto"/>
              <w:jc w:val="both"/>
              <w:rPr>
                <w:rFonts w:eastAsia="Times New Roman" w:cs="Calibri"/>
                <w:color w:val="000000" w:themeColor="text1"/>
                <w:lang w:val="en-GB" w:eastAsia="en-GB"/>
              </w:rPr>
            </w:pPr>
            <w:r w:rsidRPr="4E7E8A43">
              <w:rPr>
                <w:rFonts w:eastAsia="Times New Roman" w:cs="Calibri"/>
                <w:color w:val="000000" w:themeColor="text1"/>
                <w:lang w:val="en-GB" w:eastAsia="en-GB"/>
              </w:rPr>
              <w:t>to analyse and interpret data on learners’ attainment within Mathematics;</w:t>
            </w:r>
          </w:p>
          <w:p w:rsidRPr="00801E92" w:rsidR="00E406C5" w:rsidP="00C3005A" w:rsidRDefault="00E406C5" w14:paraId="6FB2257C"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implement and monitor the</w:t>
            </w:r>
            <w:r w:rsidRPr="00801E92" w:rsidR="00C3005A">
              <w:rPr>
                <w:rFonts w:eastAsia="Times New Roman" w:cs="Calibri"/>
                <w:color w:val="000000"/>
                <w:lang w:val="en-GB" w:eastAsia="en-GB"/>
              </w:rPr>
              <w:t xml:space="preserve"> whole school Literacy and Numeracy </w:t>
            </w:r>
            <w:r w:rsidRPr="00801E92">
              <w:rPr>
                <w:rFonts w:eastAsia="Times New Roman" w:cs="Calibri"/>
                <w:color w:val="000000"/>
                <w:lang w:val="en-GB" w:eastAsia="en-GB"/>
              </w:rPr>
              <w:t>agenda</w:t>
            </w:r>
            <w:r w:rsidRPr="00801E92" w:rsidR="00C3005A">
              <w:rPr>
                <w:rFonts w:eastAsia="Times New Roman" w:cs="Calibri"/>
                <w:color w:val="000000"/>
                <w:lang w:val="en-GB" w:eastAsia="en-GB"/>
              </w:rPr>
              <w:t>s</w:t>
            </w:r>
            <w:r w:rsidRPr="00801E92">
              <w:rPr>
                <w:rFonts w:eastAsia="Times New Roman" w:cs="Calibri"/>
                <w:color w:val="000000"/>
                <w:lang w:val="en-GB" w:eastAsia="en-GB"/>
              </w:rPr>
              <w:t xml:space="preserve"> across the </w:t>
            </w:r>
            <w:r w:rsidRPr="00801E92" w:rsidR="00C3005A">
              <w:rPr>
                <w:rFonts w:eastAsia="Times New Roman" w:cs="Calibri"/>
                <w:color w:val="000000"/>
                <w:lang w:val="en-GB" w:eastAsia="en-GB"/>
              </w:rPr>
              <w:t>department;</w:t>
            </w:r>
          </w:p>
          <w:p w:rsidRPr="00801E92" w:rsidR="00E406C5" w:rsidP="00C3005A" w:rsidRDefault="00E406C5" w14:paraId="39E4ED24"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su</w:t>
            </w:r>
            <w:r w:rsidRPr="00801E92" w:rsidR="00E736BF">
              <w:rPr>
                <w:rFonts w:eastAsia="Times New Roman" w:cs="Calibri"/>
                <w:color w:val="000000"/>
                <w:lang w:val="en-GB" w:eastAsia="en-GB"/>
              </w:rPr>
              <w:t xml:space="preserve">pport all staff teaching </w:t>
            </w:r>
            <w:r w:rsidRPr="00801E92" w:rsidR="00BA706D">
              <w:rPr>
                <w:rFonts w:eastAsia="Times New Roman" w:cs="Calibri"/>
                <w:color w:val="000000"/>
                <w:lang w:val="en-GB" w:eastAsia="en-GB"/>
              </w:rPr>
              <w:t>Mathematics</w:t>
            </w:r>
            <w:r w:rsidRPr="00801E92">
              <w:rPr>
                <w:rFonts w:eastAsia="Times New Roman" w:cs="Calibri"/>
                <w:color w:val="000000"/>
                <w:lang w:val="en-GB" w:eastAsia="en-GB"/>
              </w:rPr>
              <w:t xml:space="preserve"> and to monitor and evaluate the effectiveness of teaching, learning and support within the department</w:t>
            </w:r>
            <w:r w:rsidRPr="00801E92" w:rsidR="00E736BF">
              <w:rPr>
                <w:rFonts w:eastAsia="Times New Roman" w:cs="Calibri"/>
                <w:color w:val="000000"/>
                <w:lang w:val="en-GB" w:eastAsia="en-GB"/>
              </w:rPr>
              <w:t xml:space="preserve"> in accordance with school self-</w:t>
            </w:r>
            <w:r w:rsidRPr="00801E92">
              <w:rPr>
                <w:rFonts w:eastAsia="Times New Roman" w:cs="Calibri"/>
                <w:color w:val="000000"/>
                <w:lang w:val="en-GB" w:eastAsia="en-GB"/>
              </w:rPr>
              <w:t>review procedure;</w:t>
            </w:r>
          </w:p>
          <w:p w:rsidRPr="00801E92" w:rsidR="00E406C5" w:rsidP="00C3005A" w:rsidRDefault="00854CE2" w14:paraId="3F316553"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encourage and drive</w:t>
            </w:r>
            <w:r w:rsidRPr="00801E92" w:rsidR="00E736BF">
              <w:rPr>
                <w:rFonts w:eastAsia="Times New Roman" w:cs="Calibri"/>
                <w:color w:val="000000"/>
                <w:lang w:val="en-GB" w:eastAsia="en-GB"/>
              </w:rPr>
              <w:t xml:space="preserve"> staff development in </w:t>
            </w:r>
            <w:r w:rsidRPr="00801E92" w:rsidR="00BA706D">
              <w:rPr>
                <w:rFonts w:eastAsia="Times New Roman" w:cs="Calibri"/>
                <w:color w:val="000000"/>
                <w:lang w:val="en-GB" w:eastAsia="en-GB"/>
              </w:rPr>
              <w:t>Mathematics</w:t>
            </w:r>
            <w:r w:rsidRPr="00801E92" w:rsidR="00E406C5">
              <w:rPr>
                <w:rFonts w:eastAsia="Times New Roman" w:cs="Calibri"/>
                <w:color w:val="000000"/>
                <w:lang w:val="en-GB" w:eastAsia="en-GB"/>
              </w:rPr>
              <w:t xml:space="preserve"> through the use of the school </w:t>
            </w:r>
            <w:r w:rsidRPr="00801E92" w:rsidR="00A644F8">
              <w:rPr>
                <w:rFonts w:eastAsia="Times New Roman" w:cs="Calibri"/>
                <w:color w:val="000000"/>
                <w:lang w:val="en-GB" w:eastAsia="en-GB"/>
              </w:rPr>
              <w:t>Professional Learning and Performance</w:t>
            </w:r>
            <w:r w:rsidRPr="00801E92" w:rsidR="00C3005A">
              <w:rPr>
                <w:rFonts w:eastAsia="Times New Roman" w:cs="Calibri"/>
                <w:color w:val="000000"/>
                <w:lang w:val="en-GB" w:eastAsia="en-GB"/>
              </w:rPr>
              <w:t xml:space="preserve"> </w:t>
            </w:r>
            <w:r w:rsidRPr="00801E92" w:rsidR="00E406C5">
              <w:rPr>
                <w:rFonts w:eastAsia="Times New Roman" w:cs="Calibri"/>
                <w:color w:val="000000"/>
                <w:lang w:val="en-GB" w:eastAsia="en-GB"/>
              </w:rPr>
              <w:t>policy and procedures, internal and external meetings and INSET;</w:t>
            </w:r>
          </w:p>
          <w:p w:rsidRPr="00801E92" w:rsidR="00E406C5" w:rsidP="00C3005A" w:rsidRDefault="00E406C5" w14:paraId="46FC98DC"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support colleagues in matters relating to behaviour management using the school procedures;</w:t>
            </w:r>
          </w:p>
          <w:p w:rsidRPr="00801E92" w:rsidR="00E406C5" w:rsidP="00C3005A" w:rsidRDefault="00E406C5" w14:paraId="6FFFF5FC"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ensure that relevant health and safety regulations are complied with;</w:t>
            </w:r>
          </w:p>
          <w:p w:rsidRPr="00801E92" w:rsidR="00E406C5" w:rsidP="4E7E8A43" w:rsidRDefault="4E7E8A43" w14:paraId="320176D6" w14:textId="5D43A6D8">
            <w:pPr>
              <w:numPr>
                <w:ilvl w:val="0"/>
                <w:numId w:val="21"/>
              </w:numPr>
              <w:spacing w:after="0" w:line="240" w:lineRule="auto"/>
              <w:jc w:val="both"/>
              <w:rPr>
                <w:rFonts w:eastAsia="Times New Roman" w:cs="Calibri"/>
                <w:color w:val="000000" w:themeColor="text1"/>
                <w:lang w:val="en-GB" w:eastAsia="en-GB"/>
              </w:rPr>
            </w:pPr>
            <w:r w:rsidRPr="4E7E8A43">
              <w:rPr>
                <w:rFonts w:eastAsia="Times New Roman" w:cs="Calibri"/>
                <w:color w:val="000000" w:themeColor="text1"/>
                <w:lang w:val="en-GB" w:eastAsia="en-GB"/>
              </w:rPr>
              <w:t>to quality assure the department without fear or favour through Professional Learning and Performance procedures and support newly qualified teachers and participate in the school's teacher training scheme;</w:t>
            </w:r>
          </w:p>
          <w:p w:rsidRPr="00801E92" w:rsidR="00E406C5" w:rsidP="00C3005A" w:rsidRDefault="00E406C5" w14:paraId="2283DB03"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 xml:space="preserve">to assist </w:t>
            </w:r>
            <w:r w:rsidRPr="00801E92" w:rsidR="00E736BF">
              <w:rPr>
                <w:rFonts w:eastAsia="Times New Roman" w:cs="Calibri"/>
                <w:color w:val="000000"/>
                <w:lang w:val="en-GB" w:eastAsia="en-GB"/>
              </w:rPr>
              <w:t xml:space="preserve">in the production of the </w:t>
            </w:r>
            <w:r w:rsidRPr="00801E92" w:rsidR="00BA706D">
              <w:rPr>
                <w:rFonts w:eastAsia="Times New Roman" w:cs="Calibri"/>
                <w:color w:val="000000"/>
                <w:lang w:val="en-GB" w:eastAsia="en-GB"/>
              </w:rPr>
              <w:t>Mathematics</w:t>
            </w:r>
            <w:r w:rsidRPr="00801E92">
              <w:rPr>
                <w:rFonts w:eastAsia="Times New Roman" w:cs="Calibri"/>
                <w:color w:val="000000"/>
                <w:lang w:val="en-GB" w:eastAsia="en-GB"/>
              </w:rPr>
              <w:t xml:space="preserve"> timetable as required;</w:t>
            </w:r>
          </w:p>
          <w:p w:rsidRPr="00801E92" w:rsidR="00427F48" w:rsidP="00C3005A" w:rsidRDefault="00427F48" w14:paraId="262B5E91"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lead on the organisation and running of out-of-school learning experiences, such as intervention and revision sessions, and study residentials;</w:t>
            </w:r>
          </w:p>
          <w:p w:rsidRPr="00801E92" w:rsidR="00E406C5" w:rsidP="00C3005A" w:rsidRDefault="00E406C5" w14:paraId="031D77C0"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prepare and administer the departmental budget and allocate resources as appropriate;</w:t>
            </w:r>
          </w:p>
          <w:p w:rsidRPr="00801E92" w:rsidR="00E406C5" w:rsidP="00C3005A" w:rsidRDefault="00E406C5" w14:paraId="7201AC0E"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color w:val="000000"/>
                <w:lang w:val="en-GB" w:eastAsia="en-GB"/>
              </w:rPr>
              <w:t>to ensure appropriate work is set for the classes of absent colleagues;</w:t>
            </w:r>
          </w:p>
          <w:p w:rsidRPr="00801E92" w:rsidR="00E406C5" w:rsidP="00C3005A" w:rsidRDefault="00E406C5" w14:paraId="52AAFA93"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lang w:val="en-GB" w:eastAsia="en-GB"/>
              </w:rPr>
              <w:t>to provide appropriate</w:t>
            </w:r>
            <w:r w:rsidRPr="00801E92" w:rsidR="00854CE2">
              <w:rPr>
                <w:rFonts w:eastAsia="Times New Roman" w:cs="Calibri"/>
                <w:lang w:val="en-GB" w:eastAsia="en-GB"/>
              </w:rPr>
              <w:t>ly forensic</w:t>
            </w:r>
            <w:r w:rsidRPr="00801E92">
              <w:rPr>
                <w:rFonts w:eastAsia="Times New Roman" w:cs="Calibri"/>
                <w:lang w:val="en-GB" w:eastAsia="en-GB"/>
              </w:rPr>
              <w:t xml:space="preserve"> reports to SLT and Governors as required;</w:t>
            </w:r>
          </w:p>
          <w:p w:rsidRPr="00801E92" w:rsidR="00427F48" w:rsidP="00C3005A" w:rsidRDefault="00E406C5" w14:paraId="18693705"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lang w:val="en-GB" w:eastAsia="en-GB"/>
              </w:rPr>
              <w:t>to provide advice and support on professional issues for colleagues within the department</w:t>
            </w:r>
          </w:p>
          <w:p w:rsidRPr="00801E92" w:rsidR="00E406C5" w:rsidP="00C3005A" w:rsidRDefault="00427F48" w14:paraId="121390BE" w14:textId="77777777">
            <w:pPr>
              <w:numPr>
                <w:ilvl w:val="0"/>
                <w:numId w:val="21"/>
              </w:numPr>
              <w:spacing w:after="0" w:line="240" w:lineRule="auto"/>
              <w:jc w:val="both"/>
              <w:rPr>
                <w:rFonts w:eastAsia="Times New Roman" w:cs="Calibri"/>
                <w:color w:val="000000"/>
                <w:lang w:val="en-GB" w:eastAsia="en-GB"/>
              </w:rPr>
            </w:pPr>
            <w:r w:rsidRPr="00801E92">
              <w:rPr>
                <w:rFonts w:eastAsia="Times New Roman" w:cs="Calibri"/>
                <w:lang w:val="en-GB" w:eastAsia="en-GB"/>
              </w:rPr>
              <w:t>to perform other reasonable duties, as required, as commensurate with a leadership position</w:t>
            </w:r>
            <w:r w:rsidRPr="00801E92" w:rsidR="00E406C5">
              <w:rPr>
                <w:rFonts w:eastAsia="Times New Roman" w:cs="Calibri"/>
                <w:lang w:val="en-GB" w:eastAsia="en-GB"/>
              </w:rPr>
              <w:t>.</w:t>
            </w:r>
          </w:p>
          <w:p w:rsidRPr="00801E92" w:rsidR="009A260B" w:rsidP="4E7E8A43" w:rsidRDefault="009A260B" w14:paraId="0D0B940D" w14:textId="77777777">
            <w:pPr>
              <w:spacing w:after="0" w:line="240" w:lineRule="auto"/>
              <w:jc w:val="both"/>
              <w:rPr>
                <w:rFonts w:eastAsia="Times New Roman" w:cs="Calibri"/>
                <w:lang w:val="en-GB" w:eastAsia="en-GB"/>
              </w:rPr>
            </w:pPr>
          </w:p>
          <w:p w:rsidR="4E7E8A43" w:rsidP="4E7E8A43" w:rsidRDefault="4E7E8A43" w14:paraId="2564CDC7" w14:textId="680500E7">
            <w:pPr>
              <w:spacing w:after="0" w:line="240" w:lineRule="auto"/>
              <w:jc w:val="both"/>
              <w:rPr>
                <w:rFonts w:eastAsia="Times New Roman" w:cs="Calibri"/>
                <w:lang w:val="en-GB" w:eastAsia="en-GB"/>
              </w:rPr>
            </w:pPr>
          </w:p>
          <w:p w:rsidRPr="00801E92" w:rsidR="00D61CC4" w:rsidP="00D61CC4" w:rsidRDefault="00157FD1" w14:paraId="0C342ADB" w14:textId="77777777">
            <w:pPr>
              <w:tabs>
                <w:tab w:val="center" w:pos="4320"/>
                <w:tab w:val="right" w:pos="8640"/>
              </w:tabs>
              <w:spacing w:before="120" w:after="120" w:line="240" w:lineRule="auto"/>
              <w:jc w:val="both"/>
              <w:rPr>
                <w:rFonts w:eastAsia="Times New Roman" w:cs="Calibri"/>
                <w:b/>
                <w:lang w:val="en-GB" w:eastAsia="en-GB"/>
              </w:rPr>
            </w:pPr>
            <w:r w:rsidRPr="00801E92">
              <w:rPr>
                <w:rFonts w:eastAsia="Times New Roman" w:cs="Calibri"/>
                <w:b/>
                <w:lang w:val="en-GB" w:eastAsia="en-GB"/>
              </w:rPr>
              <w:t>I</w:t>
            </w:r>
            <w:r w:rsidRPr="00801E92" w:rsidR="00E406C5">
              <w:rPr>
                <w:rFonts w:eastAsia="Times New Roman" w:cs="Calibri"/>
                <w:b/>
                <w:lang w:val="en-GB" w:eastAsia="en-GB"/>
              </w:rPr>
              <w:t>n addition, as a classro</w:t>
            </w:r>
            <w:r w:rsidRPr="00801E92" w:rsidR="00D61CC4">
              <w:rPr>
                <w:rFonts w:eastAsia="Times New Roman" w:cs="Calibri"/>
                <w:b/>
                <w:lang w:val="en-GB" w:eastAsia="en-GB"/>
              </w:rPr>
              <w:t>om teacher your duties will be:</w:t>
            </w:r>
          </w:p>
          <w:p w:rsidRPr="00801E92" w:rsidR="00E406C5" w:rsidP="00A644F8" w:rsidRDefault="00E406C5" w14:paraId="238C30DE" w14:textId="77777777">
            <w:pPr>
              <w:numPr>
                <w:ilvl w:val="1"/>
                <w:numId w:val="21"/>
              </w:numPr>
              <w:spacing w:before="120" w:after="120" w:line="240" w:lineRule="auto"/>
              <w:ind w:left="426" w:right="600" w:hanging="306"/>
              <w:rPr>
                <w:rFonts w:eastAsia="Times New Roman" w:cs="Calibri"/>
                <w:lang w:val="en-GB" w:eastAsia="en-GB"/>
              </w:rPr>
            </w:pPr>
            <w:r w:rsidRPr="00801E92">
              <w:rPr>
                <w:rFonts w:eastAsia="Times New Roman" w:cs="Calibri"/>
                <w:lang w:val="en-GB" w:eastAsia="en-GB"/>
              </w:rPr>
              <w:lastRenderedPageBreak/>
              <w:t xml:space="preserve">ensure that lessons are planned, prepared and delivered in accordance with school and department policy and taking account of </w:t>
            </w:r>
            <w:r w:rsidRPr="00801E92" w:rsidR="00C6315C">
              <w:rPr>
                <w:rFonts w:eastAsia="Times New Roman" w:cs="Calibri"/>
                <w:lang w:val="en-GB" w:eastAsia="en-GB"/>
              </w:rPr>
              <w:t xml:space="preserve">local and national imperatives </w:t>
            </w:r>
            <w:r w:rsidRPr="00801E92">
              <w:rPr>
                <w:rFonts w:eastAsia="Times New Roman" w:cs="Calibri"/>
                <w:lang w:val="en-GB" w:eastAsia="en-GB"/>
              </w:rPr>
              <w:t>and examining board programmes and syllabus;</w:t>
            </w:r>
          </w:p>
          <w:p w:rsidRPr="00801E92" w:rsidR="00157FD1" w:rsidP="4E7E8A43" w:rsidRDefault="4E7E8A43" w14:paraId="237A809F" w14:textId="6B30F797">
            <w:pPr>
              <w:numPr>
                <w:ilvl w:val="1"/>
                <w:numId w:val="21"/>
              </w:numPr>
              <w:spacing w:before="120" w:after="120" w:line="240" w:lineRule="auto"/>
              <w:ind w:left="426" w:right="600" w:hanging="306"/>
              <w:rPr>
                <w:rFonts w:eastAsia="Times New Roman" w:cs="Calibri"/>
                <w:lang w:val="en-GB" w:eastAsia="en-GB"/>
              </w:rPr>
            </w:pPr>
            <w:r w:rsidRPr="4E7E8A43">
              <w:rPr>
                <w:rFonts w:eastAsia="Times New Roman" w:cs="Calibri"/>
                <w:lang w:val="en-GB" w:eastAsia="en-GB"/>
              </w:rPr>
              <w:t>to provide a high standard of teaching and learning that enables learners to make strong academic progress;</w:t>
            </w:r>
          </w:p>
          <w:p w:rsidRPr="00801E92" w:rsidR="00157FD1" w:rsidP="4E7E8A43" w:rsidRDefault="4E7E8A43" w14:paraId="1E367FD1" w14:textId="2C9B1F9A">
            <w:pPr>
              <w:numPr>
                <w:ilvl w:val="1"/>
                <w:numId w:val="21"/>
              </w:numPr>
              <w:spacing w:before="120" w:after="120" w:line="240" w:lineRule="auto"/>
              <w:ind w:left="426" w:right="600" w:hanging="306"/>
              <w:rPr>
                <w:lang w:val="en-GB" w:eastAsia="en-GB"/>
              </w:rPr>
            </w:pPr>
            <w:r w:rsidRPr="4E7E8A43">
              <w:rPr>
                <w:rFonts w:eastAsia="Times New Roman" w:cs="Calibri"/>
                <w:lang w:val="en-GB" w:eastAsia="en-GB"/>
              </w:rPr>
              <w:t>to assess, record and report learner progress regularly and in accordance with school and department policy;</w:t>
            </w:r>
          </w:p>
          <w:p w:rsidRPr="00801E92" w:rsidR="00E406C5" w:rsidP="4E7E8A43" w:rsidRDefault="4E7E8A43" w14:paraId="34B88183" w14:textId="24933931">
            <w:pPr>
              <w:numPr>
                <w:ilvl w:val="1"/>
                <w:numId w:val="21"/>
              </w:numPr>
              <w:spacing w:before="120" w:after="120" w:line="240" w:lineRule="auto"/>
              <w:ind w:left="426" w:right="600" w:hanging="306"/>
              <w:rPr>
                <w:rFonts w:eastAsia="Times New Roman" w:cs="Calibri"/>
                <w:lang w:val="en-GB" w:eastAsia="en-GB"/>
              </w:rPr>
            </w:pPr>
            <w:r w:rsidRPr="4E7E8A43">
              <w:rPr>
                <w:rFonts w:eastAsia="Times New Roman" w:cs="Calibri"/>
                <w:lang w:val="en-GB" w:eastAsia="en-GB"/>
              </w:rPr>
              <w:t>to record learner attendance accurately for every lesson;</w:t>
            </w:r>
          </w:p>
          <w:p w:rsidRPr="00801E92" w:rsidR="00E406C5" w:rsidP="00A644F8" w:rsidRDefault="00E406C5" w14:paraId="78A18BDA" w14:textId="77777777">
            <w:pPr>
              <w:numPr>
                <w:ilvl w:val="1"/>
                <w:numId w:val="21"/>
              </w:numPr>
              <w:spacing w:before="120" w:after="120" w:line="240" w:lineRule="auto"/>
              <w:ind w:left="426" w:right="600" w:hanging="306"/>
              <w:rPr>
                <w:rFonts w:eastAsia="Times New Roman" w:cs="Calibri"/>
                <w:lang w:val="en-GB" w:eastAsia="en-GB"/>
              </w:rPr>
            </w:pPr>
            <w:r w:rsidRPr="00801E92">
              <w:rPr>
                <w:rFonts w:eastAsia="Times New Roman" w:cs="Calibri"/>
                <w:lang w:val="en-GB" w:eastAsia="en-GB"/>
              </w:rPr>
              <w:t>to contribute to the planning, preparation and implementation of schemes of work within the department;</w:t>
            </w:r>
          </w:p>
          <w:p w:rsidRPr="00801E92" w:rsidR="00E406C5" w:rsidP="4E7E8A43" w:rsidRDefault="4E7E8A43" w14:paraId="2CD4082A" w14:textId="3C86D116">
            <w:pPr>
              <w:numPr>
                <w:ilvl w:val="1"/>
                <w:numId w:val="21"/>
              </w:numPr>
              <w:spacing w:before="120" w:after="120" w:line="240" w:lineRule="auto"/>
              <w:ind w:left="426" w:right="600" w:hanging="306"/>
              <w:rPr>
                <w:rFonts w:eastAsia="Times New Roman" w:cs="Calibri"/>
                <w:lang w:val="en-GB" w:eastAsia="en-GB"/>
              </w:rPr>
            </w:pPr>
            <w:r w:rsidRPr="4E7E8A43">
              <w:rPr>
                <w:rFonts w:eastAsia="Times New Roman" w:cs="Calibri"/>
                <w:lang w:val="en-GB" w:eastAsia="en-GB"/>
              </w:rPr>
              <w:t>to manage learner behaviour within the classroom and in the school in general;</w:t>
            </w:r>
          </w:p>
          <w:p w:rsidRPr="00801E92" w:rsidR="00E406C5" w:rsidP="00A644F8" w:rsidRDefault="00E406C5" w14:paraId="3814CA47" w14:textId="77777777">
            <w:pPr>
              <w:numPr>
                <w:ilvl w:val="1"/>
                <w:numId w:val="21"/>
              </w:numPr>
              <w:spacing w:before="120" w:after="120" w:line="240" w:lineRule="auto"/>
              <w:ind w:left="426" w:right="600" w:hanging="306"/>
              <w:rPr>
                <w:rFonts w:eastAsia="Times New Roman" w:cs="Calibri"/>
                <w:lang w:val="en-GB" w:eastAsia="en-GB"/>
              </w:rPr>
            </w:pPr>
            <w:r w:rsidRPr="00801E92">
              <w:rPr>
                <w:rFonts w:eastAsia="Times New Roman" w:cs="Calibri"/>
                <w:lang w:val="en-GB" w:eastAsia="en-GB"/>
              </w:rPr>
              <w:t>to maintain up to date subject knowledge and participate in appropriate professional development activities;</w:t>
            </w:r>
          </w:p>
          <w:p w:rsidRPr="00801E92" w:rsidR="00E406C5" w:rsidP="4E7E8A43" w:rsidRDefault="4E7E8A43" w14:paraId="4DA76033" w14:textId="6E0E7808">
            <w:pPr>
              <w:numPr>
                <w:ilvl w:val="1"/>
                <w:numId w:val="21"/>
              </w:numPr>
              <w:spacing w:before="120" w:after="120" w:line="240" w:lineRule="auto"/>
              <w:ind w:left="426" w:right="600" w:hanging="306"/>
              <w:rPr>
                <w:rFonts w:eastAsia="Times New Roman" w:cs="Calibri"/>
                <w:lang w:val="en-GB" w:eastAsia="en-GB"/>
              </w:rPr>
            </w:pPr>
            <w:r w:rsidRPr="4E7E8A43">
              <w:rPr>
                <w:rFonts w:eastAsia="Times New Roman" w:cs="Calibri"/>
                <w:lang w:val="en-GB" w:eastAsia="en-GB"/>
              </w:rPr>
              <w:t>to contribute to full staff and department meetings and attend parents’ evenings;</w:t>
            </w:r>
          </w:p>
          <w:p w:rsidRPr="00801E92" w:rsidR="00E406C5" w:rsidP="00A644F8" w:rsidRDefault="00E406C5" w14:paraId="3BC4B156" w14:textId="77777777">
            <w:pPr>
              <w:numPr>
                <w:ilvl w:val="1"/>
                <w:numId w:val="21"/>
              </w:numPr>
              <w:spacing w:before="120" w:after="120" w:line="240" w:lineRule="auto"/>
              <w:ind w:left="426" w:right="600" w:hanging="306"/>
              <w:rPr>
                <w:rFonts w:eastAsia="Times New Roman" w:cs="Calibri"/>
                <w:lang w:val="en-GB" w:eastAsia="en-GB"/>
              </w:rPr>
            </w:pPr>
            <w:r w:rsidRPr="00801E92">
              <w:rPr>
                <w:rFonts w:eastAsia="Times New Roman" w:cs="Calibri"/>
                <w:lang w:val="en-GB" w:eastAsia="en-GB"/>
              </w:rPr>
              <w:t>to maintain professionalism in all aspects of your work at all times;</w:t>
            </w:r>
          </w:p>
          <w:p w:rsidRPr="00801E92" w:rsidR="00E406C5" w:rsidP="00A644F8" w:rsidRDefault="00E406C5" w14:paraId="1519B4D3" w14:textId="77777777">
            <w:pPr>
              <w:numPr>
                <w:ilvl w:val="1"/>
                <w:numId w:val="21"/>
              </w:numPr>
              <w:spacing w:before="120" w:after="120" w:line="240" w:lineRule="auto"/>
              <w:ind w:left="426" w:right="600" w:hanging="306"/>
              <w:rPr>
                <w:rFonts w:eastAsia="Times New Roman" w:cs="Calibri"/>
                <w:lang w:val="en-GB" w:eastAsia="en-GB"/>
              </w:rPr>
            </w:pPr>
            <w:r w:rsidRPr="00801E92">
              <w:rPr>
                <w:rFonts w:eastAsia="Times New Roman" w:cs="Calibri"/>
                <w:lang w:val="en-GB" w:eastAsia="en-GB"/>
              </w:rPr>
              <w:t>to take on the responsibilities of a form tutor as required.</w:t>
            </w:r>
          </w:p>
          <w:p w:rsidRPr="00801E92" w:rsidR="00261F2D" w:rsidP="00E406C5" w:rsidRDefault="00261F2D" w14:paraId="0E27B00A" w14:textId="77777777">
            <w:pPr>
              <w:spacing w:after="0"/>
              <w:rPr>
                <w:rFonts w:cs="Calibri"/>
                <w:lang w:val="en-GB"/>
              </w:rPr>
            </w:pPr>
          </w:p>
        </w:tc>
      </w:tr>
      <w:tr w:rsidRPr="00801E92" w:rsidR="00E406C5" w:rsidTr="0BC47521" w14:paraId="3021424F" w14:textId="77777777">
        <w:trPr>
          <w:trHeight w:val="692"/>
        </w:trPr>
        <w:tc>
          <w:tcPr>
            <w:tcW w:w="10632" w:type="dxa"/>
            <w:gridSpan w:val="2"/>
            <w:tcMar/>
          </w:tcPr>
          <w:p w:rsidRPr="00801E92" w:rsidR="00E406C5" w:rsidP="00E406C5" w:rsidRDefault="00E406C5" w14:paraId="0E23ED55" w14:textId="77777777">
            <w:pPr>
              <w:spacing w:after="0" w:line="240" w:lineRule="auto"/>
              <w:jc w:val="both"/>
              <w:rPr>
                <w:rFonts w:eastAsia="Times New Roman" w:cs="Calibri"/>
                <w:b/>
                <w:sz w:val="24"/>
                <w:szCs w:val="24"/>
                <w:lang w:val="en-GB" w:eastAsia="en-GB"/>
              </w:rPr>
            </w:pPr>
            <w:r w:rsidRPr="00801E92">
              <w:rPr>
                <w:rFonts w:eastAsia="Times New Roman" w:cs="Calibri"/>
                <w:b/>
                <w:sz w:val="24"/>
                <w:szCs w:val="24"/>
                <w:lang w:val="en-GB" w:eastAsia="en-GB"/>
              </w:rPr>
              <w:lastRenderedPageBreak/>
              <w:t>This job description may be amended at any time following discussions between the Headteacher and the post holder and will be reviewed annually as part of the school self-review programme.</w:t>
            </w:r>
          </w:p>
        </w:tc>
      </w:tr>
    </w:tbl>
    <w:p w:rsidRPr="00801E92" w:rsidR="00D337E4" w:rsidP="00D337E4" w:rsidRDefault="00D337E4" w14:paraId="60061E4C" w14:textId="77777777">
      <w:pPr>
        <w:rPr>
          <w:rFonts w:cs="Calibri"/>
          <w:sz w:val="24"/>
          <w:szCs w:val="24"/>
          <w:lang w:val="en-GB"/>
        </w:rPr>
      </w:pPr>
    </w:p>
    <w:tbl>
      <w:tblPr>
        <w:tblW w:w="98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5353"/>
        <w:gridCol w:w="4467"/>
      </w:tblGrid>
      <w:tr w:rsidRPr="00801E92" w:rsidR="00D337E4" w:rsidTr="00F447B5" w14:paraId="08415F5B" w14:textId="77777777">
        <w:tc>
          <w:tcPr>
            <w:tcW w:w="5353" w:type="dxa"/>
          </w:tcPr>
          <w:p w:rsidRPr="00801E92" w:rsidR="00D337E4" w:rsidP="00D337E4" w:rsidRDefault="00D337E4" w14:paraId="37F41743" w14:textId="77777777">
            <w:pPr>
              <w:spacing w:before="60" w:after="60"/>
              <w:rPr>
                <w:rFonts w:cs="Calibri"/>
                <w:b/>
                <w:sz w:val="24"/>
                <w:szCs w:val="24"/>
                <w:lang w:val="en-GB"/>
              </w:rPr>
            </w:pPr>
            <w:r w:rsidRPr="00801E92">
              <w:rPr>
                <w:rFonts w:cs="Calibri"/>
                <w:b/>
                <w:sz w:val="24"/>
                <w:szCs w:val="24"/>
                <w:lang w:val="en-GB"/>
              </w:rPr>
              <w:t>Date Job Description prepared/updated</w:t>
            </w:r>
          </w:p>
        </w:tc>
        <w:tc>
          <w:tcPr>
            <w:tcW w:w="4467" w:type="dxa"/>
          </w:tcPr>
          <w:p w:rsidRPr="00801E92" w:rsidR="00D337E4" w:rsidP="00D337E4" w:rsidRDefault="00427F48" w14:paraId="7B02471A" w14:textId="77777777">
            <w:pPr>
              <w:spacing w:before="60" w:after="60"/>
              <w:rPr>
                <w:rFonts w:cs="Calibri"/>
                <w:sz w:val="24"/>
                <w:szCs w:val="24"/>
                <w:lang w:val="en-GB"/>
              </w:rPr>
            </w:pPr>
            <w:r w:rsidRPr="00801E92">
              <w:rPr>
                <w:rFonts w:cs="Calibri"/>
                <w:sz w:val="24"/>
                <w:szCs w:val="24"/>
                <w:lang w:val="en-GB"/>
              </w:rPr>
              <w:t>October 2019</w:t>
            </w:r>
          </w:p>
        </w:tc>
      </w:tr>
      <w:tr w:rsidRPr="00801E92" w:rsidR="00D337E4" w:rsidTr="00F447B5" w14:paraId="70E9F4F4" w14:textId="77777777">
        <w:tc>
          <w:tcPr>
            <w:tcW w:w="5353" w:type="dxa"/>
          </w:tcPr>
          <w:p w:rsidRPr="00801E92" w:rsidR="00D337E4" w:rsidP="00D337E4" w:rsidRDefault="00D337E4" w14:paraId="23D57DEB" w14:textId="77777777">
            <w:pPr>
              <w:spacing w:before="60" w:after="60"/>
              <w:rPr>
                <w:rFonts w:cs="Calibri"/>
                <w:b/>
                <w:sz w:val="24"/>
                <w:szCs w:val="24"/>
                <w:lang w:val="en-GB"/>
              </w:rPr>
            </w:pPr>
            <w:r w:rsidRPr="00801E92">
              <w:rPr>
                <w:rFonts w:cs="Calibri"/>
                <w:b/>
                <w:sz w:val="24"/>
                <w:szCs w:val="24"/>
                <w:lang w:val="en-GB"/>
              </w:rPr>
              <w:t>Job Description prepared by</w:t>
            </w:r>
          </w:p>
        </w:tc>
        <w:tc>
          <w:tcPr>
            <w:tcW w:w="4467" w:type="dxa"/>
          </w:tcPr>
          <w:p w:rsidRPr="00801E92" w:rsidR="00D337E4" w:rsidP="00F545C6" w:rsidRDefault="00427F48" w14:paraId="63D44C33" w14:textId="77777777">
            <w:pPr>
              <w:spacing w:before="60" w:after="60"/>
              <w:rPr>
                <w:rFonts w:cs="Calibri"/>
                <w:sz w:val="24"/>
                <w:szCs w:val="24"/>
                <w:lang w:val="en-GB"/>
              </w:rPr>
            </w:pPr>
            <w:r w:rsidRPr="00801E92">
              <w:rPr>
                <w:rFonts w:cs="Calibri"/>
                <w:sz w:val="24"/>
                <w:szCs w:val="24"/>
                <w:lang w:val="en-GB"/>
              </w:rPr>
              <w:t>Sue Catlow</w:t>
            </w:r>
          </w:p>
        </w:tc>
      </w:tr>
    </w:tbl>
    <w:p w:rsidRPr="00801E92" w:rsidR="00A324A7" w:rsidP="00611155" w:rsidRDefault="00A324A7" w14:paraId="44EAFD9C" w14:textId="77777777">
      <w:pPr>
        <w:rPr>
          <w:rFonts w:cs="Calibri"/>
          <w:b/>
          <w:color w:val="FF0000"/>
          <w:lang w:val="en-GB"/>
        </w:rPr>
      </w:pPr>
    </w:p>
    <w:p w:rsidRPr="00801E92" w:rsidR="00AC5AFB" w:rsidP="00611155" w:rsidRDefault="00AC5AFB" w14:paraId="4B94D5A5" w14:textId="77777777">
      <w:pPr>
        <w:rPr>
          <w:rFonts w:cs="Calibri"/>
          <w:b/>
          <w:color w:val="FF0000"/>
          <w:lang w:val="en-GB"/>
        </w:rPr>
      </w:pPr>
    </w:p>
    <w:p w:rsidRPr="00801E92" w:rsidR="00AC5AFB" w:rsidP="00611155" w:rsidRDefault="00AC5AFB" w14:paraId="3DEEC669" w14:textId="77777777">
      <w:pPr>
        <w:rPr>
          <w:rFonts w:cs="Calibri"/>
          <w:b/>
          <w:color w:val="FF0000"/>
          <w:lang w:val="en-GB"/>
        </w:rPr>
      </w:pPr>
    </w:p>
    <w:p w:rsidRPr="00801E92" w:rsidR="00AC5AFB" w:rsidP="00611155" w:rsidRDefault="00AC5AFB" w14:paraId="3656B9AB" w14:textId="77777777">
      <w:pPr>
        <w:rPr>
          <w:rFonts w:cs="Calibri"/>
          <w:b/>
          <w:color w:val="FF0000"/>
          <w:lang w:val="en-GB"/>
        </w:rPr>
      </w:pPr>
    </w:p>
    <w:p w:rsidRPr="00801E92" w:rsidR="00AC5AFB" w:rsidP="00611155" w:rsidRDefault="00AC5AFB" w14:paraId="45FB0818" w14:textId="77777777">
      <w:pPr>
        <w:rPr>
          <w:rFonts w:cs="Calibri"/>
          <w:b/>
          <w:color w:val="FF0000"/>
          <w:lang w:val="en-GB"/>
        </w:rPr>
      </w:pPr>
    </w:p>
    <w:p w:rsidRPr="00801E92" w:rsidR="00AC5AFB" w:rsidP="00611155" w:rsidRDefault="00AC5AFB" w14:paraId="049F31CB" w14:textId="77777777">
      <w:pPr>
        <w:rPr>
          <w:rFonts w:cs="Calibri"/>
          <w:b/>
          <w:color w:val="FF0000"/>
          <w:lang w:val="en-GB"/>
        </w:rPr>
      </w:pPr>
    </w:p>
    <w:p w:rsidRPr="00801E92" w:rsidR="00AC5AFB" w:rsidP="00611155" w:rsidRDefault="00AC5AFB" w14:paraId="53128261" w14:textId="77777777">
      <w:pPr>
        <w:rPr>
          <w:rFonts w:cs="Calibri"/>
          <w:b/>
          <w:color w:val="FF0000"/>
          <w:lang w:val="en-GB"/>
        </w:rPr>
      </w:pPr>
    </w:p>
    <w:p w:rsidRPr="00801E92" w:rsidR="00AC5AFB" w:rsidP="00611155" w:rsidRDefault="00AC5AFB" w14:paraId="62486C05" w14:textId="77777777">
      <w:pPr>
        <w:rPr>
          <w:rFonts w:cs="Calibri"/>
          <w:b/>
          <w:color w:val="FF0000"/>
          <w:lang w:val="en-GB"/>
        </w:rPr>
      </w:pPr>
    </w:p>
    <w:p w:rsidRPr="00801E92" w:rsidR="00AC5AFB" w:rsidP="00611155" w:rsidRDefault="00AC5AFB" w14:paraId="4101652C" w14:textId="77777777">
      <w:pPr>
        <w:rPr>
          <w:rFonts w:cs="Calibri"/>
          <w:b/>
          <w:color w:val="FF0000"/>
          <w:lang w:val="en-GB"/>
        </w:rPr>
      </w:pPr>
    </w:p>
    <w:p w:rsidRPr="00801E92" w:rsidR="00AC5AFB" w:rsidP="00611155" w:rsidRDefault="00AC5AFB" w14:paraId="4B99056E" w14:textId="77777777">
      <w:pPr>
        <w:rPr>
          <w:rFonts w:cs="Calibri"/>
          <w:b/>
          <w:color w:val="FF0000"/>
          <w:lang w:val="en-GB"/>
        </w:rPr>
      </w:pPr>
    </w:p>
    <w:p w:rsidRPr="00801E92" w:rsidR="00AC5AFB" w:rsidP="77E09556" w:rsidRDefault="00AC5AFB" w14:paraId="4DDBEF00" w14:textId="3B4ED0D3">
      <w:pPr>
        <w:rPr>
          <w:rFonts w:cs="Calibri"/>
          <w:b/>
          <w:bCs/>
          <w:color w:val="FF0000"/>
          <w:lang w:val="en-GB"/>
        </w:rPr>
      </w:pPr>
    </w:p>
    <w:p w:rsidR="4E7E8A43" w:rsidP="4E7E8A43" w:rsidRDefault="4E7E8A43" w14:paraId="1ED73C7A" w14:textId="77153958">
      <w:pPr>
        <w:rPr>
          <w:rFonts w:cs="Calibri"/>
          <w:b/>
          <w:bCs/>
          <w:color w:val="FF0000"/>
          <w:lang w:val="en-GB"/>
        </w:rPr>
      </w:pPr>
      <w:bookmarkStart w:name="_GoBack" w:id="0"/>
      <w:bookmarkEnd w:id="0"/>
    </w:p>
    <w:p w:rsidR="4E7E8A43" w:rsidP="4E7E8A43" w:rsidRDefault="4E7E8A43" w14:paraId="61F36EE6" w14:textId="3429D6C7">
      <w:pPr>
        <w:rPr>
          <w:rFonts w:cs="Calibri"/>
          <w:b/>
          <w:bCs/>
          <w:color w:val="FF0000"/>
          <w:lang w:val="en-GB"/>
        </w:rPr>
      </w:pPr>
    </w:p>
    <w:p w:rsidR="4E7E8A43" w:rsidP="4E7E8A43" w:rsidRDefault="4E7E8A43" w14:paraId="6F15D7EF" w14:textId="250D32CB">
      <w:r>
        <w:rPr>
          <w:noProof/>
        </w:rPr>
        <w:drawing>
          <wp:inline distT="0" distB="0" distL="0" distR="0" wp14:anchorId="0794BC2F" wp14:editId="2DCC2B1C">
            <wp:extent cx="1015490" cy="971550"/>
            <wp:effectExtent l="0" t="0" r="0" b="0"/>
            <wp:docPr id="523225601" name="Picture 5232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490" cy="971550"/>
                    </a:xfrm>
                    <a:prstGeom prst="rect">
                      <a:avLst/>
                    </a:prstGeom>
                  </pic:spPr>
                </pic:pic>
              </a:graphicData>
            </a:graphic>
          </wp:inline>
        </w:drawing>
      </w:r>
      <w:r w:rsidRPr="4E7E8A43">
        <w:rPr>
          <w:b/>
          <w:bCs/>
          <w:sz w:val="48"/>
          <w:szCs w:val="48"/>
        </w:rPr>
        <w:t xml:space="preserve">          PERSON SPECIFICATION</w:t>
      </w:r>
    </w:p>
    <w:p w:rsidR="77E09556" w:rsidP="77E09556" w:rsidRDefault="77E09556" w14:paraId="1AB1A586" w14:textId="41EEAE6F">
      <w:pPr>
        <w:rPr>
          <w:rFonts w:cs="Calibri"/>
          <w:b/>
          <w:bCs/>
          <w:color w:val="FF0000"/>
          <w:lang w:val="en-GB"/>
        </w:rPr>
      </w:pPr>
    </w:p>
    <w:tbl>
      <w:tblPr>
        <w:tblW w:w="10634" w:type="dxa"/>
        <w:tblInd w:w="-459" w:type="dxa"/>
        <w:tblLayout w:type="fixed"/>
        <w:tblLook w:val="0000" w:firstRow="0" w:lastRow="0" w:firstColumn="0" w:lastColumn="0" w:noHBand="0" w:noVBand="0"/>
      </w:tblPr>
      <w:tblGrid>
        <w:gridCol w:w="459"/>
        <w:gridCol w:w="216"/>
        <w:gridCol w:w="2160"/>
        <w:gridCol w:w="2802"/>
        <w:gridCol w:w="3435"/>
        <w:gridCol w:w="1207"/>
        <w:gridCol w:w="355"/>
      </w:tblGrid>
      <w:tr w:rsidRPr="00801E92" w:rsidR="00A05994" w:rsidTr="4E7E8A43" w14:paraId="0F4F97D8" w14:textId="77777777">
        <w:trPr>
          <w:gridBefore w:val="1"/>
          <w:gridAfter w:val="1"/>
          <w:wBefore w:w="459" w:type="dxa"/>
          <w:wAfter w:w="355" w:type="dxa"/>
        </w:trPr>
        <w:tc>
          <w:tcPr>
            <w:tcW w:w="2376" w:type="dxa"/>
            <w:gridSpan w:val="2"/>
          </w:tcPr>
          <w:p w:rsidRPr="00801E92" w:rsidR="00A05994" w:rsidP="00937809" w:rsidRDefault="00A05994" w14:paraId="135D37DF" w14:textId="77777777">
            <w:pPr>
              <w:spacing w:before="60" w:after="60"/>
              <w:rPr>
                <w:rFonts w:cs="Calibri"/>
                <w:b/>
                <w:sz w:val="24"/>
                <w:szCs w:val="24"/>
                <w:lang w:val="en-GB"/>
              </w:rPr>
            </w:pPr>
            <w:r w:rsidRPr="00801E92">
              <w:rPr>
                <w:rFonts w:cs="Calibri"/>
                <w:b/>
                <w:sz w:val="24"/>
                <w:szCs w:val="24"/>
                <w:lang w:val="en-GB"/>
              </w:rPr>
              <w:t>Department</w:t>
            </w:r>
          </w:p>
        </w:tc>
        <w:tc>
          <w:tcPr>
            <w:tcW w:w="7444" w:type="dxa"/>
            <w:gridSpan w:val="3"/>
          </w:tcPr>
          <w:p w:rsidRPr="00801E92" w:rsidR="00A05994" w:rsidP="00937809" w:rsidRDefault="00D61CC4" w14:paraId="2B67E864" w14:textId="77777777">
            <w:pPr>
              <w:spacing w:before="60" w:after="60"/>
              <w:rPr>
                <w:rFonts w:cs="Calibri"/>
                <w:caps/>
                <w:sz w:val="24"/>
                <w:szCs w:val="24"/>
                <w:lang w:val="en-GB"/>
              </w:rPr>
            </w:pPr>
            <w:r w:rsidRPr="00801E92">
              <w:rPr>
                <w:rFonts w:cs="Calibri"/>
                <w:caps/>
                <w:sz w:val="24"/>
                <w:szCs w:val="24"/>
                <w:lang w:val="en-GB"/>
              </w:rPr>
              <w:t>Ladybridge High School</w:t>
            </w:r>
          </w:p>
        </w:tc>
      </w:tr>
      <w:tr w:rsidRPr="00801E92" w:rsidR="00A05994" w:rsidTr="4E7E8A43" w14:paraId="53B94BB6" w14:textId="77777777">
        <w:trPr>
          <w:gridBefore w:val="1"/>
          <w:gridAfter w:val="1"/>
          <w:wBefore w:w="459" w:type="dxa"/>
          <w:wAfter w:w="355" w:type="dxa"/>
        </w:trPr>
        <w:tc>
          <w:tcPr>
            <w:tcW w:w="2376" w:type="dxa"/>
            <w:gridSpan w:val="2"/>
          </w:tcPr>
          <w:p w:rsidRPr="00801E92" w:rsidR="00A05994" w:rsidP="00937809" w:rsidRDefault="00A05994" w14:paraId="540F166E" w14:textId="77777777">
            <w:pPr>
              <w:spacing w:before="60" w:after="60"/>
              <w:rPr>
                <w:rFonts w:cs="Calibri"/>
                <w:b/>
                <w:sz w:val="24"/>
                <w:szCs w:val="24"/>
                <w:lang w:val="en-GB"/>
              </w:rPr>
            </w:pPr>
            <w:r w:rsidRPr="00801E92">
              <w:rPr>
                <w:rFonts w:cs="Calibri"/>
                <w:b/>
                <w:sz w:val="24"/>
                <w:szCs w:val="24"/>
                <w:lang w:val="en-GB"/>
              </w:rPr>
              <w:t>Job Title</w:t>
            </w:r>
          </w:p>
        </w:tc>
        <w:tc>
          <w:tcPr>
            <w:tcW w:w="7444" w:type="dxa"/>
            <w:gridSpan w:val="3"/>
          </w:tcPr>
          <w:p w:rsidRPr="00801E92" w:rsidR="00A05994" w:rsidP="00040D7D" w:rsidRDefault="00427F48" w14:paraId="6407E649" w14:textId="77777777">
            <w:pPr>
              <w:spacing w:before="60" w:after="60"/>
              <w:rPr>
                <w:rFonts w:cs="Calibri"/>
                <w:caps/>
                <w:sz w:val="24"/>
                <w:szCs w:val="24"/>
                <w:lang w:val="en-GB"/>
              </w:rPr>
            </w:pPr>
            <w:r w:rsidRPr="00801E92">
              <w:rPr>
                <w:rFonts w:cs="Calibri"/>
                <w:caps/>
                <w:sz w:val="24"/>
                <w:szCs w:val="24"/>
                <w:lang w:val="en-GB"/>
              </w:rPr>
              <w:t>LEARNING DIRECTOR</w:t>
            </w:r>
            <w:r w:rsidRPr="00801E92" w:rsidR="00DA1527">
              <w:rPr>
                <w:rFonts w:cs="Calibri"/>
                <w:caps/>
                <w:sz w:val="24"/>
                <w:szCs w:val="24"/>
                <w:lang w:val="en-GB"/>
              </w:rPr>
              <w:t xml:space="preserve">: </w:t>
            </w:r>
            <w:r w:rsidRPr="00801E92" w:rsidR="00BA706D">
              <w:rPr>
                <w:rFonts w:cs="Calibri"/>
                <w:caps/>
                <w:sz w:val="24"/>
                <w:szCs w:val="24"/>
                <w:lang w:val="en-GB"/>
              </w:rPr>
              <w:t>Mathematics</w:t>
            </w:r>
          </w:p>
        </w:tc>
      </w:tr>
      <w:tr w:rsidRPr="00801E92" w:rsidR="009A260B" w:rsidTr="4E7E8A43" w14:paraId="12D781D8" w14:textId="77777777">
        <w:tblPrEx>
          <w:tblBorders>
            <w:top w:val="single" w:color="auto" w:sz="4" w:space="0"/>
            <w:left w:val="single" w:color="auto" w:sz="4" w:space="0"/>
            <w:bottom w:val="single" w:color="auto" w:sz="4" w:space="0"/>
            <w:right w:val="single" w:color="auto" w:sz="4" w:space="0"/>
          </w:tblBorders>
        </w:tblPrEx>
        <w:trPr>
          <w:cantSplit/>
        </w:trPr>
        <w:tc>
          <w:tcPr>
            <w:tcW w:w="10634" w:type="dxa"/>
            <w:gridSpan w:val="7"/>
            <w:tcBorders>
              <w:top w:val="single" w:color="auto" w:sz="4" w:space="0"/>
              <w:left w:val="single" w:color="auto" w:sz="4" w:space="0"/>
              <w:bottom w:val="single" w:color="auto" w:sz="6" w:space="0"/>
              <w:right w:val="single" w:color="auto" w:sz="4" w:space="0"/>
            </w:tcBorders>
            <w:shd w:val="clear" w:color="auto" w:fill="D9D9D9" w:themeFill="background1" w:themeFillShade="D9"/>
          </w:tcPr>
          <w:p w:rsidRPr="00801E92" w:rsidR="009A260B" w:rsidP="00427F48" w:rsidRDefault="009A260B" w14:paraId="186CEF3F" w14:textId="77777777">
            <w:pPr>
              <w:spacing w:before="60" w:after="60" w:line="10" w:lineRule="atLeast"/>
              <w:contextualSpacing/>
              <w:rPr>
                <w:rFonts w:cs="Calibri"/>
                <w:b/>
                <w:lang w:val="en-GB"/>
              </w:rPr>
            </w:pPr>
            <w:r w:rsidRPr="00801E92">
              <w:rPr>
                <w:rFonts w:cs="Calibri"/>
                <w:b/>
                <w:lang w:val="en-GB"/>
              </w:rPr>
              <w:t>1.</w:t>
            </w:r>
            <w:r w:rsidRPr="00801E92">
              <w:rPr>
                <w:rFonts w:cs="Calibri"/>
                <w:b/>
                <w:lang w:val="en-GB"/>
              </w:rPr>
              <w:tab/>
            </w:r>
            <w:r w:rsidRPr="00801E92">
              <w:rPr>
                <w:rFonts w:cs="Calibri"/>
                <w:b/>
                <w:lang w:val="en-GB"/>
              </w:rPr>
              <w:t>Experience/Qualifications/Training etc.</w:t>
            </w:r>
          </w:p>
        </w:tc>
      </w:tr>
      <w:tr w:rsidRPr="00801E92" w:rsidR="009A260B" w:rsidTr="4E7E8A43" w14:paraId="1A49EE41" w14:textId="77777777">
        <w:tblPrEx>
          <w:tblBorders>
            <w:top w:val="single" w:color="auto" w:sz="4" w:space="0"/>
            <w:left w:val="single" w:color="auto" w:sz="4" w:space="0"/>
            <w:bottom w:val="single" w:color="auto" w:sz="4" w:space="0"/>
            <w:right w:val="single" w:color="auto" w:sz="4" w:space="0"/>
          </w:tblBorders>
        </w:tblPrEx>
        <w:trPr>
          <w:cantSplit/>
        </w:trPr>
        <w:tc>
          <w:tcPr>
            <w:tcW w:w="675" w:type="dxa"/>
            <w:gridSpan w:val="2"/>
            <w:tcBorders>
              <w:top w:val="single" w:color="auto" w:sz="4" w:space="0"/>
              <w:left w:val="single" w:color="auto" w:sz="4" w:space="0"/>
              <w:bottom w:val="single" w:color="auto" w:sz="6" w:space="0"/>
              <w:right w:val="single" w:color="auto" w:sz="4" w:space="0"/>
            </w:tcBorders>
          </w:tcPr>
          <w:p w:rsidRPr="00801E92" w:rsidR="009A260B" w:rsidP="00427F48" w:rsidRDefault="009A260B" w14:paraId="0FB78278" w14:textId="77777777">
            <w:pPr>
              <w:spacing w:before="60" w:after="60" w:line="10" w:lineRule="atLeast"/>
              <w:contextualSpacing/>
              <w:rPr>
                <w:rFonts w:cs="Calibri"/>
                <w:b/>
                <w:lang w:val="en-GB"/>
              </w:rPr>
            </w:pPr>
          </w:p>
        </w:tc>
        <w:tc>
          <w:tcPr>
            <w:tcW w:w="4962" w:type="dxa"/>
            <w:gridSpan w:val="2"/>
            <w:tcBorders>
              <w:top w:val="single" w:color="auto" w:sz="4" w:space="0"/>
              <w:left w:val="single" w:color="auto" w:sz="4" w:space="0"/>
              <w:bottom w:val="single" w:color="auto" w:sz="6" w:space="0"/>
              <w:right w:val="single" w:color="auto" w:sz="4" w:space="0"/>
            </w:tcBorders>
            <w:shd w:val="clear" w:color="auto" w:fill="FFFFFF" w:themeFill="background1"/>
          </w:tcPr>
          <w:p w:rsidRPr="00801E92" w:rsidR="009A260B" w:rsidP="00427F48" w:rsidRDefault="009A260B" w14:paraId="73CBB9F7" w14:textId="77777777">
            <w:pPr>
              <w:spacing w:before="60" w:after="60" w:line="10" w:lineRule="atLeast"/>
              <w:contextualSpacing/>
              <w:rPr>
                <w:rFonts w:cs="Calibri"/>
                <w:b/>
                <w:lang w:val="en-GB"/>
              </w:rPr>
            </w:pPr>
            <w:r w:rsidRPr="00801E92">
              <w:rPr>
                <w:rFonts w:cs="Calibri"/>
                <w:b/>
                <w:lang w:val="en-GB"/>
              </w:rPr>
              <w:t>ESSENTIAL</w:t>
            </w:r>
          </w:p>
        </w:tc>
        <w:tc>
          <w:tcPr>
            <w:tcW w:w="3435" w:type="dxa"/>
            <w:tcBorders>
              <w:top w:val="single" w:color="auto" w:sz="4" w:space="0"/>
              <w:left w:val="single" w:color="auto" w:sz="4" w:space="0"/>
              <w:bottom w:val="single" w:color="auto" w:sz="6" w:space="0"/>
              <w:right w:val="single" w:color="auto" w:sz="4" w:space="0"/>
            </w:tcBorders>
            <w:shd w:val="clear" w:color="auto" w:fill="FFFFFF" w:themeFill="background1"/>
          </w:tcPr>
          <w:p w:rsidRPr="00801E92" w:rsidR="009A260B" w:rsidP="00427F48" w:rsidRDefault="009A260B" w14:paraId="2598CC1B" w14:textId="77777777">
            <w:pPr>
              <w:spacing w:before="60" w:after="60" w:line="10" w:lineRule="atLeast"/>
              <w:contextualSpacing/>
              <w:rPr>
                <w:rFonts w:cs="Calibri"/>
                <w:b/>
                <w:lang w:val="en-GB"/>
              </w:rPr>
            </w:pPr>
            <w:r w:rsidRPr="00801E92">
              <w:rPr>
                <w:rFonts w:cs="Calibri"/>
                <w:b/>
                <w:lang w:val="en-GB"/>
              </w:rPr>
              <w:t>DESIRABLE</w:t>
            </w:r>
          </w:p>
        </w:tc>
        <w:tc>
          <w:tcPr>
            <w:tcW w:w="1562" w:type="dxa"/>
            <w:gridSpan w:val="2"/>
            <w:tcBorders>
              <w:top w:val="single" w:color="auto" w:sz="4" w:space="0"/>
              <w:left w:val="single" w:color="auto" w:sz="4" w:space="0"/>
              <w:bottom w:val="single" w:color="auto" w:sz="6" w:space="0"/>
              <w:right w:val="single" w:color="auto" w:sz="4" w:space="0"/>
            </w:tcBorders>
            <w:shd w:val="clear" w:color="auto" w:fill="FFFFFF" w:themeFill="background1"/>
          </w:tcPr>
          <w:p w:rsidRPr="00801E92" w:rsidR="009A260B" w:rsidP="00427F48" w:rsidRDefault="009A260B" w14:paraId="28916E85" w14:textId="77777777">
            <w:pPr>
              <w:spacing w:before="60" w:after="60" w:line="10" w:lineRule="atLeast"/>
              <w:contextualSpacing/>
              <w:rPr>
                <w:rFonts w:cs="Calibri"/>
                <w:b/>
                <w:lang w:val="en-GB"/>
              </w:rPr>
            </w:pPr>
            <w:r w:rsidRPr="00801E92">
              <w:rPr>
                <w:rFonts w:cs="Calibri"/>
                <w:b/>
                <w:lang w:val="en-GB"/>
              </w:rPr>
              <w:t>ASSESSMENT</w:t>
            </w:r>
          </w:p>
        </w:tc>
      </w:tr>
      <w:tr w:rsidRPr="00801E92" w:rsidR="009A260B" w:rsidTr="4E7E8A43" w14:paraId="4E04F4B1" w14:textId="77777777">
        <w:tblPrEx>
          <w:tblBorders>
            <w:top w:val="single" w:color="auto" w:sz="4" w:space="0"/>
            <w:left w:val="single" w:color="auto" w:sz="4" w:space="0"/>
            <w:bottom w:val="single" w:color="auto" w:sz="4" w:space="0"/>
            <w:right w:val="single" w:color="auto" w:sz="4" w:space="0"/>
          </w:tblBorders>
        </w:tblPrEx>
        <w:trPr>
          <w:cantSplit/>
          <w:trHeight w:val="332"/>
        </w:trPr>
        <w:tc>
          <w:tcPr>
            <w:tcW w:w="675" w:type="dxa"/>
            <w:gridSpan w:val="2"/>
            <w:tcBorders>
              <w:top w:val="single" w:color="auto" w:sz="6" w:space="0"/>
              <w:left w:val="single" w:color="auto" w:sz="4" w:space="0"/>
              <w:bottom w:val="single" w:color="auto" w:sz="6" w:space="0"/>
              <w:right w:val="single" w:color="auto" w:sz="6" w:space="0"/>
            </w:tcBorders>
          </w:tcPr>
          <w:p w:rsidRPr="00801E92" w:rsidR="009A260B" w:rsidP="00142415" w:rsidRDefault="009A260B" w14:paraId="55D8B3B0" w14:textId="77777777">
            <w:pPr>
              <w:spacing w:after="0"/>
              <w:rPr>
                <w:rFonts w:cs="Calibri"/>
                <w:lang w:val="en-GB"/>
              </w:rPr>
            </w:pPr>
            <w:r w:rsidRPr="00801E92">
              <w:rPr>
                <w:rFonts w:cs="Calibri"/>
                <w:lang w:val="en-GB"/>
              </w:rPr>
              <w:t>1.1</w:t>
            </w:r>
          </w:p>
        </w:tc>
        <w:tc>
          <w:tcPr>
            <w:tcW w:w="4962" w:type="dxa"/>
            <w:gridSpan w:val="2"/>
            <w:tcBorders>
              <w:top w:val="single" w:color="auto" w:sz="6" w:space="0"/>
              <w:left w:val="single" w:color="auto" w:sz="6" w:space="0"/>
              <w:bottom w:val="single" w:color="auto" w:sz="6" w:space="0"/>
              <w:right w:val="single" w:color="auto" w:sz="6" w:space="0"/>
            </w:tcBorders>
          </w:tcPr>
          <w:p w:rsidRPr="00801E92" w:rsidR="009A260B" w:rsidP="00142415" w:rsidRDefault="009A260B" w14:paraId="5BDB68E7" w14:textId="77777777">
            <w:pPr>
              <w:spacing w:before="60" w:after="0"/>
              <w:ind w:right="175"/>
              <w:rPr>
                <w:rFonts w:cs="Calibri"/>
                <w:lang w:val="en-GB"/>
              </w:rPr>
            </w:pPr>
            <w:r w:rsidRPr="00801E92">
              <w:rPr>
                <w:rFonts w:cs="Calibri"/>
                <w:lang w:val="en-GB"/>
              </w:rPr>
              <w:t>Qualified Teacher Status</w:t>
            </w:r>
          </w:p>
        </w:tc>
        <w:tc>
          <w:tcPr>
            <w:tcW w:w="3435" w:type="dxa"/>
            <w:vMerge w:val="restart"/>
            <w:tcBorders>
              <w:top w:val="single" w:color="auto" w:sz="6" w:space="0"/>
              <w:left w:val="single" w:color="auto" w:sz="6" w:space="0"/>
              <w:bottom w:val="single" w:color="auto" w:sz="4" w:space="0"/>
              <w:right w:val="single" w:color="auto" w:sz="6" w:space="0"/>
            </w:tcBorders>
          </w:tcPr>
          <w:p w:rsidRPr="00801E92" w:rsidR="009A260B" w:rsidP="00427F48" w:rsidRDefault="009A260B" w14:paraId="5C331F07" w14:textId="77777777">
            <w:pPr>
              <w:pStyle w:val="ListParagraph"/>
              <w:spacing w:before="60" w:line="10" w:lineRule="atLeast"/>
              <w:ind w:left="0"/>
              <w:rPr>
                <w:rFonts w:cs="Calibri"/>
                <w:lang w:val="en-GB"/>
              </w:rPr>
            </w:pPr>
            <w:r w:rsidRPr="00801E92">
              <w:rPr>
                <w:rFonts w:cs="Calibri"/>
                <w:lang w:val="en-GB"/>
              </w:rPr>
              <w:t xml:space="preserve">Leadership of a key stage in </w:t>
            </w:r>
            <w:r w:rsidRPr="00801E92" w:rsidR="00BA706D">
              <w:rPr>
                <w:rFonts w:cs="Calibri"/>
                <w:lang w:val="en-GB"/>
              </w:rPr>
              <w:t>Mathematics</w:t>
            </w:r>
          </w:p>
          <w:p w:rsidRPr="00801E92" w:rsidR="009A260B" w:rsidP="00427F48" w:rsidRDefault="009A260B" w14:paraId="3973A1EF" w14:textId="77777777">
            <w:pPr>
              <w:pStyle w:val="ListParagraph"/>
              <w:spacing w:before="60" w:line="10" w:lineRule="atLeast"/>
              <w:ind w:left="0"/>
              <w:rPr>
                <w:rFonts w:cs="Calibri"/>
                <w:lang w:val="en-GB"/>
              </w:rPr>
            </w:pPr>
            <w:r w:rsidRPr="00801E92">
              <w:rPr>
                <w:rFonts w:cs="Calibri"/>
                <w:lang w:val="en-GB"/>
              </w:rPr>
              <w:t>Experience of managing staff</w:t>
            </w:r>
          </w:p>
          <w:p w:rsidRPr="00801E92" w:rsidR="00040D7D" w:rsidP="00427F48" w:rsidRDefault="00040D7D" w14:paraId="05742D9D" w14:textId="77777777">
            <w:pPr>
              <w:pStyle w:val="ListParagraph"/>
              <w:spacing w:before="60" w:line="10" w:lineRule="atLeast"/>
              <w:ind w:left="0"/>
              <w:rPr>
                <w:rFonts w:cs="Calibri"/>
                <w:lang w:val="en-GB"/>
              </w:rPr>
            </w:pPr>
            <w:r w:rsidRPr="00801E92">
              <w:rPr>
                <w:rFonts w:cs="Calibri"/>
                <w:lang w:val="en-GB"/>
              </w:rPr>
              <w:t xml:space="preserve">Experience of being a Moderator / Examiner for </w:t>
            </w:r>
            <w:r w:rsidRPr="00801E92" w:rsidR="00BA706D">
              <w:rPr>
                <w:rFonts w:cs="Calibri"/>
                <w:lang w:val="en-GB"/>
              </w:rPr>
              <w:t>Mathematics</w:t>
            </w:r>
          </w:p>
          <w:p w:rsidRPr="00801E92" w:rsidR="00A64049" w:rsidP="00427F48" w:rsidRDefault="00A64049" w14:paraId="42549815" w14:textId="77777777">
            <w:pPr>
              <w:pStyle w:val="ListParagraph"/>
              <w:spacing w:before="60" w:line="10" w:lineRule="atLeast"/>
              <w:ind w:left="0"/>
              <w:rPr>
                <w:rFonts w:cs="Calibri"/>
                <w:lang w:val="en-GB"/>
              </w:rPr>
            </w:pPr>
            <w:r w:rsidRPr="00801E92">
              <w:rPr>
                <w:rFonts w:cs="Calibri"/>
                <w:lang w:val="en-GB"/>
              </w:rPr>
              <w:t>Clear understanding of</w:t>
            </w:r>
            <w:r w:rsidRPr="00801E92" w:rsidR="00427F48">
              <w:rPr>
                <w:rFonts w:cs="Calibri"/>
                <w:lang w:val="en-GB"/>
              </w:rPr>
              <w:t xml:space="preserve"> a range of </w:t>
            </w:r>
            <w:r w:rsidRPr="00801E92">
              <w:rPr>
                <w:rFonts w:cs="Calibri"/>
                <w:lang w:val="en-GB"/>
              </w:rPr>
              <w:t>strategies for raising achievement</w:t>
            </w:r>
          </w:p>
        </w:tc>
        <w:tc>
          <w:tcPr>
            <w:tcW w:w="1562" w:type="dxa"/>
            <w:gridSpan w:val="2"/>
            <w:vMerge w:val="restart"/>
            <w:tcBorders>
              <w:top w:val="single" w:color="auto" w:sz="6" w:space="0"/>
              <w:left w:val="single" w:color="auto" w:sz="6" w:space="0"/>
              <w:bottom w:val="single" w:color="auto" w:sz="4" w:space="0"/>
              <w:right w:val="single" w:color="auto" w:sz="4" w:space="0"/>
            </w:tcBorders>
          </w:tcPr>
          <w:p w:rsidRPr="00801E92" w:rsidR="009A260B" w:rsidP="00427F48" w:rsidRDefault="009A260B" w14:paraId="1DD3EC60" w14:textId="77777777">
            <w:pPr>
              <w:pStyle w:val="ListParagraph"/>
              <w:numPr>
                <w:ilvl w:val="0"/>
                <w:numId w:val="30"/>
              </w:numPr>
              <w:spacing w:before="60" w:line="10" w:lineRule="atLeast"/>
              <w:ind w:left="174" w:hanging="174"/>
              <w:rPr>
                <w:rFonts w:cs="Calibri"/>
                <w:lang w:val="en-GB"/>
              </w:rPr>
            </w:pPr>
            <w:r w:rsidRPr="00801E92">
              <w:rPr>
                <w:rFonts w:cs="Calibri"/>
                <w:lang w:val="en-GB"/>
              </w:rPr>
              <w:t>Application Form / Letter</w:t>
            </w:r>
          </w:p>
          <w:p w:rsidRPr="00801E92" w:rsidR="009A260B" w:rsidP="00427F48" w:rsidRDefault="009A260B" w14:paraId="3AC81383" w14:textId="77777777">
            <w:pPr>
              <w:pStyle w:val="ListParagraph"/>
              <w:numPr>
                <w:ilvl w:val="0"/>
                <w:numId w:val="30"/>
              </w:numPr>
              <w:spacing w:before="60" w:line="10" w:lineRule="atLeast"/>
              <w:ind w:left="174" w:hanging="174"/>
              <w:rPr>
                <w:rFonts w:cs="Calibri"/>
                <w:lang w:val="en-GB"/>
              </w:rPr>
            </w:pPr>
            <w:r w:rsidRPr="00801E92">
              <w:rPr>
                <w:rFonts w:cs="Calibri"/>
                <w:lang w:val="en-GB"/>
              </w:rPr>
              <w:t>Certificates</w:t>
            </w:r>
          </w:p>
          <w:p w:rsidRPr="00801E92" w:rsidR="009A260B" w:rsidP="00427F48" w:rsidRDefault="009A260B" w14:paraId="2E76DED2" w14:textId="77777777">
            <w:pPr>
              <w:pStyle w:val="ListParagraph"/>
              <w:numPr>
                <w:ilvl w:val="0"/>
                <w:numId w:val="30"/>
              </w:numPr>
              <w:spacing w:before="60" w:line="10" w:lineRule="atLeast"/>
              <w:ind w:left="174" w:hanging="174"/>
              <w:rPr>
                <w:rFonts w:cs="Calibri"/>
                <w:lang w:val="en-GB"/>
              </w:rPr>
            </w:pPr>
            <w:r w:rsidRPr="00801E92">
              <w:rPr>
                <w:rFonts w:cs="Calibri"/>
                <w:lang w:val="en-GB"/>
              </w:rPr>
              <w:t>Interview</w:t>
            </w:r>
          </w:p>
          <w:p w:rsidRPr="00801E92" w:rsidR="009A260B" w:rsidP="00427F48" w:rsidRDefault="009A260B" w14:paraId="6F3B69C3" w14:textId="77777777">
            <w:pPr>
              <w:pStyle w:val="ListParagraph"/>
              <w:numPr>
                <w:ilvl w:val="0"/>
                <w:numId w:val="30"/>
              </w:numPr>
              <w:spacing w:before="60" w:line="10" w:lineRule="atLeast"/>
              <w:ind w:left="174" w:hanging="174"/>
              <w:rPr>
                <w:rFonts w:cs="Calibri"/>
                <w:lang w:val="en-GB"/>
              </w:rPr>
            </w:pPr>
            <w:r w:rsidRPr="00801E92">
              <w:rPr>
                <w:rFonts w:cs="Calibri"/>
                <w:lang w:val="en-GB"/>
              </w:rPr>
              <w:t>Referenc</w:t>
            </w:r>
            <w:r w:rsidRPr="00801E92" w:rsidR="00427F48">
              <w:rPr>
                <w:rFonts w:cs="Calibri"/>
                <w:lang w:val="en-GB"/>
              </w:rPr>
              <w:t>e</w:t>
            </w:r>
          </w:p>
        </w:tc>
      </w:tr>
      <w:tr w:rsidRPr="00801E92" w:rsidR="009A260B" w:rsidTr="4E7E8A43" w14:paraId="5D932833" w14:textId="77777777">
        <w:tblPrEx>
          <w:tblBorders>
            <w:top w:val="single" w:color="auto" w:sz="4" w:space="0"/>
            <w:left w:val="single" w:color="auto" w:sz="4" w:space="0"/>
            <w:bottom w:val="single" w:color="auto" w:sz="4" w:space="0"/>
            <w:right w:val="single" w:color="auto" w:sz="4" w:space="0"/>
          </w:tblBorders>
        </w:tblPrEx>
        <w:trPr>
          <w:cantSplit/>
          <w:trHeight w:val="312"/>
        </w:trPr>
        <w:tc>
          <w:tcPr>
            <w:tcW w:w="675" w:type="dxa"/>
            <w:gridSpan w:val="2"/>
            <w:tcBorders>
              <w:top w:val="single" w:color="auto" w:sz="6" w:space="0"/>
              <w:left w:val="single" w:color="auto" w:sz="4" w:space="0"/>
              <w:bottom w:val="single" w:color="auto" w:sz="6" w:space="0"/>
              <w:right w:val="single" w:color="auto" w:sz="6" w:space="0"/>
            </w:tcBorders>
          </w:tcPr>
          <w:p w:rsidRPr="00801E92" w:rsidR="009A260B" w:rsidP="00142415" w:rsidRDefault="009A260B" w14:paraId="39D7D509" w14:textId="77777777">
            <w:pPr>
              <w:spacing w:after="0"/>
              <w:rPr>
                <w:rFonts w:cs="Calibri"/>
                <w:lang w:val="en-GB"/>
              </w:rPr>
            </w:pPr>
            <w:r w:rsidRPr="00801E92">
              <w:rPr>
                <w:rFonts w:cs="Calibri"/>
                <w:lang w:val="en-GB"/>
              </w:rPr>
              <w:t>1.2</w:t>
            </w:r>
          </w:p>
        </w:tc>
        <w:tc>
          <w:tcPr>
            <w:tcW w:w="4962" w:type="dxa"/>
            <w:gridSpan w:val="2"/>
            <w:tcBorders>
              <w:top w:val="single" w:color="auto" w:sz="6" w:space="0"/>
              <w:left w:val="single" w:color="auto" w:sz="6" w:space="0"/>
              <w:bottom w:val="single" w:color="auto" w:sz="6" w:space="0"/>
              <w:right w:val="single" w:color="auto" w:sz="6" w:space="0"/>
            </w:tcBorders>
          </w:tcPr>
          <w:p w:rsidRPr="00801E92" w:rsidR="009A260B" w:rsidP="00142415" w:rsidRDefault="009A260B" w14:paraId="4920EB8F" w14:textId="77777777">
            <w:pPr>
              <w:spacing w:after="0"/>
              <w:jc w:val="both"/>
              <w:rPr>
                <w:rFonts w:cs="Calibri"/>
                <w:lang w:val="en-GB"/>
              </w:rPr>
            </w:pPr>
            <w:r w:rsidRPr="00801E92">
              <w:rPr>
                <w:rFonts w:cs="Calibri"/>
                <w:lang w:val="en-GB"/>
              </w:rPr>
              <w:t>To hold an Honours Degree or equivalent</w:t>
            </w:r>
          </w:p>
        </w:tc>
        <w:tc>
          <w:tcPr>
            <w:tcW w:w="3435" w:type="dxa"/>
            <w:vMerge/>
          </w:tcPr>
          <w:p w:rsidRPr="00801E92" w:rsidR="009A260B" w:rsidP="00427F48" w:rsidRDefault="009A260B" w14:paraId="1FC39945" w14:textId="77777777">
            <w:pPr>
              <w:spacing w:line="10" w:lineRule="atLeast"/>
              <w:contextualSpacing/>
              <w:rPr>
                <w:rFonts w:cs="Calibri"/>
                <w:lang w:val="en-GB"/>
              </w:rPr>
            </w:pPr>
          </w:p>
        </w:tc>
        <w:tc>
          <w:tcPr>
            <w:tcW w:w="1562" w:type="dxa"/>
            <w:gridSpan w:val="2"/>
            <w:vMerge/>
          </w:tcPr>
          <w:p w:rsidRPr="00801E92" w:rsidR="009A260B" w:rsidP="00427F48" w:rsidRDefault="009A260B" w14:paraId="0562CB0E" w14:textId="77777777">
            <w:pPr>
              <w:spacing w:line="10" w:lineRule="atLeast"/>
              <w:contextualSpacing/>
              <w:rPr>
                <w:rFonts w:cs="Calibri"/>
                <w:lang w:val="en-GB"/>
              </w:rPr>
            </w:pPr>
          </w:p>
        </w:tc>
      </w:tr>
      <w:tr w:rsidRPr="00801E92" w:rsidR="009A260B" w:rsidTr="4E7E8A43" w14:paraId="5FE4EEE6" w14:textId="77777777">
        <w:tblPrEx>
          <w:tblBorders>
            <w:top w:val="single" w:color="auto" w:sz="4" w:space="0"/>
            <w:left w:val="single" w:color="auto" w:sz="4" w:space="0"/>
            <w:bottom w:val="single" w:color="auto" w:sz="4" w:space="0"/>
            <w:right w:val="single" w:color="auto" w:sz="4" w:space="0"/>
          </w:tblBorders>
        </w:tblPrEx>
        <w:trPr>
          <w:cantSplit/>
        </w:trPr>
        <w:tc>
          <w:tcPr>
            <w:tcW w:w="675" w:type="dxa"/>
            <w:gridSpan w:val="2"/>
            <w:tcBorders>
              <w:top w:val="single" w:color="auto" w:sz="6" w:space="0"/>
              <w:left w:val="single" w:color="auto" w:sz="4" w:space="0"/>
              <w:bottom w:val="single" w:color="auto" w:sz="6" w:space="0"/>
              <w:right w:val="single" w:color="auto" w:sz="6" w:space="0"/>
            </w:tcBorders>
          </w:tcPr>
          <w:p w:rsidRPr="00801E92" w:rsidR="009A260B" w:rsidP="00142415" w:rsidRDefault="009A260B" w14:paraId="52860A0C" w14:textId="77777777">
            <w:pPr>
              <w:spacing w:after="0"/>
              <w:rPr>
                <w:rFonts w:cs="Calibri"/>
                <w:lang w:val="en-GB"/>
              </w:rPr>
            </w:pPr>
            <w:r w:rsidRPr="00801E92">
              <w:rPr>
                <w:rFonts w:cs="Calibri"/>
                <w:lang w:val="en-GB"/>
              </w:rPr>
              <w:t>1.3</w:t>
            </w:r>
          </w:p>
        </w:tc>
        <w:tc>
          <w:tcPr>
            <w:tcW w:w="4962" w:type="dxa"/>
            <w:gridSpan w:val="2"/>
            <w:tcBorders>
              <w:top w:val="single" w:color="auto" w:sz="6" w:space="0"/>
              <w:left w:val="single" w:color="auto" w:sz="6" w:space="0"/>
              <w:bottom w:val="single" w:color="auto" w:sz="6" w:space="0"/>
              <w:right w:val="single" w:color="auto" w:sz="6" w:space="0"/>
            </w:tcBorders>
          </w:tcPr>
          <w:p w:rsidRPr="00801E92" w:rsidR="009A260B" w:rsidP="00142415" w:rsidRDefault="009A260B" w14:paraId="551457EB" w14:textId="77777777">
            <w:pPr>
              <w:spacing w:after="0"/>
              <w:jc w:val="both"/>
              <w:rPr>
                <w:rFonts w:cs="Calibri"/>
                <w:lang w:val="en-GB"/>
              </w:rPr>
            </w:pPr>
            <w:r w:rsidRPr="00801E92">
              <w:rPr>
                <w:rFonts w:cs="Calibri"/>
                <w:lang w:val="en-GB"/>
              </w:rPr>
              <w:t xml:space="preserve">Experience of delivering in service training for staff </w:t>
            </w:r>
          </w:p>
        </w:tc>
        <w:tc>
          <w:tcPr>
            <w:tcW w:w="3435" w:type="dxa"/>
            <w:vMerge/>
          </w:tcPr>
          <w:p w:rsidRPr="00801E92" w:rsidR="009A260B" w:rsidP="00427F48" w:rsidRDefault="009A260B" w14:paraId="34CE0A41" w14:textId="77777777">
            <w:pPr>
              <w:spacing w:line="10" w:lineRule="atLeast"/>
              <w:contextualSpacing/>
              <w:rPr>
                <w:rFonts w:cs="Calibri"/>
                <w:lang w:val="en-GB"/>
              </w:rPr>
            </w:pPr>
          </w:p>
        </w:tc>
        <w:tc>
          <w:tcPr>
            <w:tcW w:w="1562" w:type="dxa"/>
            <w:gridSpan w:val="2"/>
            <w:vMerge/>
          </w:tcPr>
          <w:p w:rsidRPr="00801E92" w:rsidR="009A260B" w:rsidP="00427F48" w:rsidRDefault="009A260B" w14:paraId="62EBF3C5" w14:textId="77777777">
            <w:pPr>
              <w:spacing w:line="10" w:lineRule="atLeast"/>
              <w:contextualSpacing/>
              <w:rPr>
                <w:rFonts w:cs="Calibri"/>
                <w:lang w:val="en-GB"/>
              </w:rPr>
            </w:pPr>
          </w:p>
        </w:tc>
      </w:tr>
      <w:tr w:rsidRPr="00801E92" w:rsidR="009A260B" w:rsidTr="4E7E8A43" w14:paraId="5944008F" w14:textId="77777777">
        <w:tblPrEx>
          <w:tblBorders>
            <w:top w:val="single" w:color="auto" w:sz="4" w:space="0"/>
            <w:left w:val="single" w:color="auto" w:sz="4" w:space="0"/>
            <w:bottom w:val="single" w:color="auto" w:sz="4" w:space="0"/>
            <w:right w:val="single" w:color="auto" w:sz="4" w:space="0"/>
          </w:tblBorders>
        </w:tblPrEx>
        <w:trPr>
          <w:cantSplit/>
        </w:trPr>
        <w:tc>
          <w:tcPr>
            <w:tcW w:w="675" w:type="dxa"/>
            <w:gridSpan w:val="2"/>
            <w:tcBorders>
              <w:top w:val="single" w:color="auto" w:sz="6" w:space="0"/>
              <w:left w:val="single" w:color="auto" w:sz="4" w:space="0"/>
              <w:bottom w:val="single" w:color="auto" w:sz="6" w:space="0"/>
              <w:right w:val="single" w:color="auto" w:sz="6" w:space="0"/>
            </w:tcBorders>
          </w:tcPr>
          <w:p w:rsidRPr="00801E92" w:rsidR="009A260B" w:rsidP="00142415" w:rsidRDefault="009A260B" w14:paraId="63508DCD" w14:textId="77777777">
            <w:pPr>
              <w:spacing w:after="0"/>
              <w:rPr>
                <w:rFonts w:cs="Calibri"/>
                <w:lang w:val="en-GB"/>
              </w:rPr>
            </w:pPr>
            <w:r w:rsidRPr="00801E92">
              <w:rPr>
                <w:rFonts w:cs="Calibri"/>
                <w:lang w:val="en-GB"/>
              </w:rPr>
              <w:t>1.4</w:t>
            </w:r>
          </w:p>
        </w:tc>
        <w:tc>
          <w:tcPr>
            <w:tcW w:w="4962" w:type="dxa"/>
            <w:gridSpan w:val="2"/>
            <w:tcBorders>
              <w:top w:val="single" w:color="auto" w:sz="6" w:space="0"/>
              <w:left w:val="single" w:color="auto" w:sz="6" w:space="0"/>
              <w:bottom w:val="single" w:color="auto" w:sz="6" w:space="0"/>
              <w:right w:val="single" w:color="auto" w:sz="6" w:space="0"/>
            </w:tcBorders>
          </w:tcPr>
          <w:p w:rsidRPr="00801E92" w:rsidR="009A260B" w:rsidP="00142415" w:rsidRDefault="009A260B" w14:paraId="145DBA69" w14:textId="77777777">
            <w:pPr>
              <w:spacing w:after="0"/>
              <w:jc w:val="both"/>
              <w:rPr>
                <w:rFonts w:cs="Calibri"/>
                <w:lang w:val="en-GB"/>
              </w:rPr>
            </w:pPr>
            <w:r w:rsidRPr="00801E92">
              <w:rPr>
                <w:rFonts w:cs="Calibri"/>
                <w:lang w:val="en-GB"/>
              </w:rPr>
              <w:t xml:space="preserve">Experience of leading and implementing a teaching and learning initiative in </w:t>
            </w:r>
            <w:r w:rsidRPr="00801E92" w:rsidR="00BA706D">
              <w:rPr>
                <w:rFonts w:cs="Calibri"/>
                <w:lang w:val="en-GB"/>
              </w:rPr>
              <w:t>Mathematics</w:t>
            </w:r>
          </w:p>
        </w:tc>
        <w:tc>
          <w:tcPr>
            <w:tcW w:w="3435" w:type="dxa"/>
            <w:vMerge/>
          </w:tcPr>
          <w:p w:rsidRPr="00801E92" w:rsidR="009A260B" w:rsidP="00427F48" w:rsidRDefault="009A260B" w14:paraId="6D98A12B" w14:textId="77777777">
            <w:pPr>
              <w:spacing w:line="10" w:lineRule="atLeast"/>
              <w:contextualSpacing/>
              <w:rPr>
                <w:rFonts w:cs="Calibri"/>
                <w:lang w:val="en-GB"/>
              </w:rPr>
            </w:pPr>
          </w:p>
        </w:tc>
        <w:tc>
          <w:tcPr>
            <w:tcW w:w="1562" w:type="dxa"/>
            <w:gridSpan w:val="2"/>
            <w:vMerge/>
          </w:tcPr>
          <w:p w:rsidRPr="00801E92" w:rsidR="009A260B" w:rsidP="00427F48" w:rsidRDefault="009A260B" w14:paraId="2946DB82" w14:textId="77777777">
            <w:pPr>
              <w:spacing w:line="10" w:lineRule="atLeast"/>
              <w:contextualSpacing/>
              <w:rPr>
                <w:rFonts w:cs="Calibri"/>
                <w:lang w:val="en-GB"/>
              </w:rPr>
            </w:pPr>
          </w:p>
        </w:tc>
      </w:tr>
      <w:tr w:rsidRPr="00801E92" w:rsidR="009A260B" w:rsidTr="4E7E8A43" w14:paraId="4E420A93" w14:textId="77777777">
        <w:tblPrEx>
          <w:tblBorders>
            <w:top w:val="single" w:color="auto" w:sz="4" w:space="0"/>
            <w:left w:val="single" w:color="auto" w:sz="4" w:space="0"/>
            <w:bottom w:val="single" w:color="auto" w:sz="4" w:space="0"/>
            <w:right w:val="single" w:color="auto" w:sz="4" w:space="0"/>
          </w:tblBorders>
        </w:tblPrEx>
        <w:trPr>
          <w:cantSplit/>
        </w:trPr>
        <w:tc>
          <w:tcPr>
            <w:tcW w:w="675" w:type="dxa"/>
            <w:gridSpan w:val="2"/>
            <w:tcBorders>
              <w:top w:val="single" w:color="auto" w:sz="6" w:space="0"/>
              <w:left w:val="single" w:color="auto" w:sz="4" w:space="0"/>
              <w:bottom w:val="single" w:color="auto" w:sz="6" w:space="0"/>
              <w:right w:val="single" w:color="auto" w:sz="6" w:space="0"/>
            </w:tcBorders>
          </w:tcPr>
          <w:p w:rsidRPr="00801E92" w:rsidR="009A260B" w:rsidP="00142415" w:rsidRDefault="009A260B" w14:paraId="6C964F70" w14:textId="77777777">
            <w:pPr>
              <w:spacing w:after="0"/>
              <w:rPr>
                <w:rFonts w:cs="Calibri"/>
                <w:lang w:val="en-GB"/>
              </w:rPr>
            </w:pPr>
            <w:r w:rsidRPr="00801E92">
              <w:rPr>
                <w:rFonts w:cs="Calibri"/>
                <w:lang w:val="en-GB"/>
              </w:rPr>
              <w:t>1.5</w:t>
            </w:r>
          </w:p>
        </w:tc>
        <w:tc>
          <w:tcPr>
            <w:tcW w:w="4962" w:type="dxa"/>
            <w:gridSpan w:val="2"/>
            <w:tcBorders>
              <w:top w:val="single" w:color="auto" w:sz="6" w:space="0"/>
              <w:left w:val="single" w:color="auto" w:sz="6" w:space="0"/>
              <w:bottom w:val="single" w:color="auto" w:sz="6" w:space="0"/>
              <w:right w:val="single" w:color="auto" w:sz="6" w:space="0"/>
            </w:tcBorders>
          </w:tcPr>
          <w:p w:rsidRPr="00801E92" w:rsidR="009A260B" w:rsidP="4E7E8A43" w:rsidRDefault="4E7E8A43" w14:paraId="0256952B" w14:textId="384D21D7">
            <w:pPr>
              <w:spacing w:after="0"/>
              <w:jc w:val="both"/>
              <w:rPr>
                <w:rFonts w:cs="Calibri"/>
                <w:lang w:val="en-GB"/>
              </w:rPr>
            </w:pPr>
            <w:r w:rsidRPr="4E7E8A43">
              <w:rPr>
                <w:rFonts w:cs="Calibri"/>
                <w:lang w:val="en-GB"/>
              </w:rPr>
              <w:t>Proven skills of working with a wide range of learners and securing strong impact</w:t>
            </w:r>
          </w:p>
        </w:tc>
        <w:tc>
          <w:tcPr>
            <w:tcW w:w="3435" w:type="dxa"/>
            <w:vMerge/>
          </w:tcPr>
          <w:p w:rsidRPr="00801E92" w:rsidR="009A260B" w:rsidP="00427F48" w:rsidRDefault="009A260B" w14:paraId="5997CC1D" w14:textId="77777777">
            <w:pPr>
              <w:spacing w:line="10" w:lineRule="atLeast"/>
              <w:contextualSpacing/>
              <w:rPr>
                <w:rFonts w:cs="Calibri"/>
                <w:lang w:val="en-GB"/>
              </w:rPr>
            </w:pPr>
          </w:p>
        </w:tc>
        <w:tc>
          <w:tcPr>
            <w:tcW w:w="1562" w:type="dxa"/>
            <w:gridSpan w:val="2"/>
            <w:vMerge/>
          </w:tcPr>
          <w:p w:rsidRPr="00801E92" w:rsidR="009A260B" w:rsidP="00427F48" w:rsidRDefault="009A260B" w14:paraId="110FFD37" w14:textId="77777777">
            <w:pPr>
              <w:spacing w:line="10" w:lineRule="atLeast"/>
              <w:contextualSpacing/>
              <w:rPr>
                <w:rFonts w:cs="Calibri"/>
                <w:lang w:val="en-GB"/>
              </w:rPr>
            </w:pPr>
          </w:p>
        </w:tc>
      </w:tr>
      <w:tr w:rsidRPr="00801E92" w:rsidR="009A260B" w:rsidTr="4E7E8A43" w14:paraId="2F39D4CD" w14:textId="77777777">
        <w:tblPrEx>
          <w:tblBorders>
            <w:top w:val="single" w:color="auto" w:sz="4" w:space="0"/>
            <w:left w:val="single" w:color="auto" w:sz="4" w:space="0"/>
            <w:bottom w:val="single" w:color="auto" w:sz="4" w:space="0"/>
            <w:right w:val="single" w:color="auto" w:sz="4" w:space="0"/>
          </w:tblBorders>
        </w:tblPrEx>
        <w:trPr>
          <w:cantSplit/>
          <w:trHeight w:val="190"/>
        </w:trPr>
        <w:tc>
          <w:tcPr>
            <w:tcW w:w="675" w:type="dxa"/>
            <w:gridSpan w:val="2"/>
            <w:tcBorders>
              <w:top w:val="single" w:color="auto" w:sz="6" w:space="0"/>
              <w:left w:val="single" w:color="auto" w:sz="4" w:space="0"/>
              <w:bottom w:val="single" w:color="auto" w:sz="4" w:space="0"/>
              <w:right w:val="single" w:color="auto" w:sz="6" w:space="0"/>
            </w:tcBorders>
          </w:tcPr>
          <w:p w:rsidRPr="00801E92" w:rsidR="009A260B" w:rsidP="00142415" w:rsidRDefault="009A260B" w14:paraId="46D6F5A1" w14:textId="77777777">
            <w:pPr>
              <w:spacing w:after="0"/>
              <w:rPr>
                <w:rFonts w:cs="Calibri"/>
                <w:lang w:val="en-GB"/>
              </w:rPr>
            </w:pPr>
            <w:r w:rsidRPr="00801E92">
              <w:rPr>
                <w:rFonts w:cs="Calibri"/>
                <w:lang w:val="en-GB"/>
              </w:rPr>
              <w:t>1.6</w:t>
            </w:r>
          </w:p>
        </w:tc>
        <w:tc>
          <w:tcPr>
            <w:tcW w:w="4962" w:type="dxa"/>
            <w:gridSpan w:val="2"/>
            <w:tcBorders>
              <w:top w:val="single" w:color="auto" w:sz="6" w:space="0"/>
              <w:left w:val="single" w:color="auto" w:sz="6" w:space="0"/>
              <w:bottom w:val="single" w:color="auto" w:sz="4" w:space="0"/>
              <w:right w:val="single" w:color="auto" w:sz="6" w:space="0"/>
            </w:tcBorders>
          </w:tcPr>
          <w:p w:rsidRPr="00801E92" w:rsidR="009A260B" w:rsidP="00142415" w:rsidRDefault="009A260B" w14:paraId="58D355AD" w14:textId="77777777">
            <w:pPr>
              <w:spacing w:after="0"/>
              <w:jc w:val="both"/>
              <w:rPr>
                <w:rFonts w:cs="Calibri"/>
                <w:lang w:val="en-GB"/>
              </w:rPr>
            </w:pPr>
            <w:r w:rsidRPr="00801E92">
              <w:rPr>
                <w:rFonts w:cs="Calibri"/>
                <w:lang w:val="en-GB"/>
              </w:rPr>
              <w:t>Experience of participation in whole school policies</w:t>
            </w:r>
          </w:p>
        </w:tc>
        <w:tc>
          <w:tcPr>
            <w:tcW w:w="3435" w:type="dxa"/>
            <w:vMerge/>
          </w:tcPr>
          <w:p w:rsidRPr="00801E92" w:rsidR="009A260B" w:rsidP="00427F48" w:rsidRDefault="009A260B" w14:paraId="6B699379" w14:textId="77777777">
            <w:pPr>
              <w:spacing w:line="10" w:lineRule="atLeast"/>
              <w:contextualSpacing/>
              <w:rPr>
                <w:rFonts w:cs="Calibri"/>
                <w:lang w:val="en-GB"/>
              </w:rPr>
            </w:pPr>
          </w:p>
        </w:tc>
        <w:tc>
          <w:tcPr>
            <w:tcW w:w="1562" w:type="dxa"/>
            <w:gridSpan w:val="2"/>
            <w:vMerge/>
          </w:tcPr>
          <w:p w:rsidRPr="00801E92" w:rsidR="009A260B" w:rsidP="00427F48" w:rsidRDefault="009A260B" w14:paraId="3FE9F23F" w14:textId="77777777">
            <w:pPr>
              <w:spacing w:line="10" w:lineRule="atLeast"/>
              <w:contextualSpacing/>
              <w:rPr>
                <w:rFonts w:cs="Calibri"/>
                <w:lang w:val="en-GB"/>
              </w:rPr>
            </w:pPr>
          </w:p>
        </w:tc>
      </w:tr>
    </w:tbl>
    <w:p w:rsidRPr="00801E92" w:rsidR="00F545C6" w:rsidP="00427F48" w:rsidRDefault="00F545C6" w14:paraId="1F72F646" w14:textId="77777777">
      <w:pPr>
        <w:spacing w:line="10" w:lineRule="atLeast"/>
        <w:contextualSpacing/>
        <w:rPr>
          <w:rFonts w:cs="Calibri"/>
        </w:rPr>
      </w:pP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6838"/>
        <w:gridCol w:w="3119"/>
      </w:tblGrid>
      <w:tr w:rsidRPr="00801E92" w:rsidR="00A05994" w:rsidTr="00755B5D" w14:paraId="5B5A5181" w14:textId="77777777">
        <w:trPr>
          <w:cantSplit/>
        </w:trPr>
        <w:tc>
          <w:tcPr>
            <w:tcW w:w="10632" w:type="dxa"/>
            <w:gridSpan w:val="3"/>
            <w:tcBorders>
              <w:top w:val="single" w:color="auto" w:sz="4" w:space="0"/>
              <w:left w:val="single" w:color="auto" w:sz="4" w:space="0"/>
              <w:bottom w:val="nil"/>
              <w:right w:val="single" w:color="auto" w:sz="4" w:space="0"/>
            </w:tcBorders>
            <w:shd w:val="clear" w:color="auto" w:fill="D9D9D9"/>
            <w:hideMark/>
          </w:tcPr>
          <w:p w:rsidRPr="00801E92" w:rsidR="00A05994" w:rsidP="00427F48" w:rsidRDefault="00F545C6" w14:paraId="059196F2" w14:textId="77777777">
            <w:pPr>
              <w:spacing w:before="60" w:after="60" w:line="10" w:lineRule="atLeast"/>
              <w:contextualSpacing/>
              <w:rPr>
                <w:rFonts w:cs="Calibri"/>
                <w:b/>
                <w:lang w:val="en-GB"/>
              </w:rPr>
            </w:pPr>
            <w:r w:rsidRPr="00801E92">
              <w:rPr>
                <w:rFonts w:cs="Calibri"/>
                <w:b/>
                <w:lang w:val="en-GB"/>
              </w:rPr>
              <w:t>2</w:t>
            </w:r>
            <w:r w:rsidRPr="00801E92" w:rsidR="00A05994">
              <w:rPr>
                <w:rFonts w:cs="Calibri"/>
                <w:b/>
                <w:lang w:val="en-GB"/>
              </w:rPr>
              <w:t>.</w:t>
            </w:r>
            <w:r w:rsidRPr="00801E92" w:rsidR="00A05994">
              <w:rPr>
                <w:rFonts w:cs="Calibri"/>
                <w:b/>
                <w:lang w:val="en-GB"/>
              </w:rPr>
              <w:tab/>
            </w:r>
            <w:r w:rsidRPr="00801E92" w:rsidR="00A05994">
              <w:rPr>
                <w:rFonts w:cs="Calibri"/>
                <w:b/>
                <w:lang w:val="en-GB"/>
              </w:rPr>
              <w:t>Skills, Competency and Knowledge</w:t>
            </w:r>
          </w:p>
        </w:tc>
      </w:tr>
      <w:tr w:rsidRPr="00801E92" w:rsidR="00BC1C4E" w:rsidTr="00BC1C4E" w14:paraId="02528862"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4E6CBBE6" w14:textId="77777777">
            <w:pPr>
              <w:spacing w:after="0"/>
              <w:rPr>
                <w:rFonts w:cs="Calibri"/>
                <w:lang w:val="en-GB"/>
              </w:rPr>
            </w:pPr>
            <w:r w:rsidRPr="00801E92">
              <w:rPr>
                <w:rFonts w:cs="Calibri"/>
                <w:lang w:val="en-GB"/>
              </w:rPr>
              <w:t>2.1</w:t>
            </w:r>
          </w:p>
        </w:tc>
        <w:tc>
          <w:tcPr>
            <w:tcW w:w="6838" w:type="dxa"/>
            <w:tcBorders>
              <w:top w:val="single" w:color="auto" w:sz="4" w:space="0"/>
              <w:left w:val="single" w:color="auto" w:sz="4" w:space="0"/>
              <w:bottom w:val="single" w:color="auto" w:sz="4" w:space="0"/>
              <w:right w:val="single" w:color="auto" w:sz="4" w:space="0"/>
            </w:tcBorders>
          </w:tcPr>
          <w:p w:rsidRPr="00801E92" w:rsidR="00BC1C4E" w:rsidP="00142415" w:rsidRDefault="00BC1C4E" w14:paraId="77101585" w14:textId="77777777">
            <w:pPr>
              <w:spacing w:after="0"/>
              <w:ind w:right="175"/>
              <w:rPr>
                <w:rFonts w:cs="Calibri"/>
                <w:lang w:val="en-GB"/>
              </w:rPr>
            </w:pPr>
            <w:r w:rsidRPr="00801E92">
              <w:rPr>
                <w:rFonts w:cs="Calibri"/>
                <w:lang w:val="en-GB"/>
              </w:rPr>
              <w:t>Understanding of emotional intelligence and motivational skills in team leadership and development</w:t>
            </w:r>
          </w:p>
        </w:tc>
        <w:tc>
          <w:tcPr>
            <w:tcW w:w="3119" w:type="dxa"/>
            <w:vMerge w:val="restart"/>
            <w:tcBorders>
              <w:top w:val="single" w:color="auto" w:sz="4" w:space="0"/>
              <w:left w:val="single" w:color="auto" w:sz="4" w:space="0"/>
              <w:right w:val="single" w:color="auto" w:sz="4" w:space="0"/>
            </w:tcBorders>
          </w:tcPr>
          <w:p w:rsidRPr="00801E92" w:rsidR="00BC1C4E" w:rsidP="00427F48" w:rsidRDefault="00BC1C4E" w14:paraId="5594355D" w14:textId="77777777">
            <w:pPr>
              <w:pStyle w:val="ListParagraph"/>
              <w:numPr>
                <w:ilvl w:val="0"/>
                <w:numId w:val="31"/>
              </w:numPr>
              <w:spacing w:before="60" w:line="10" w:lineRule="atLeast"/>
              <w:ind w:left="355" w:hanging="283"/>
              <w:rPr>
                <w:rFonts w:cs="Calibri"/>
                <w:lang w:val="en-GB"/>
              </w:rPr>
            </w:pPr>
            <w:r w:rsidRPr="00801E92">
              <w:rPr>
                <w:rFonts w:cs="Calibri"/>
                <w:lang w:val="en-GB"/>
              </w:rPr>
              <w:t>Application Form / Letter</w:t>
            </w:r>
          </w:p>
          <w:p w:rsidRPr="00801E92" w:rsidR="00BC1C4E" w:rsidP="00427F48" w:rsidRDefault="00BC1C4E" w14:paraId="76DCAC3A" w14:textId="77777777">
            <w:pPr>
              <w:pStyle w:val="ListParagraph"/>
              <w:numPr>
                <w:ilvl w:val="0"/>
                <w:numId w:val="31"/>
              </w:numPr>
              <w:spacing w:before="60" w:line="10" w:lineRule="atLeast"/>
              <w:ind w:left="355" w:hanging="283"/>
              <w:rPr>
                <w:rFonts w:cs="Calibri"/>
                <w:lang w:val="en-GB"/>
              </w:rPr>
            </w:pPr>
            <w:r w:rsidRPr="00801E92">
              <w:rPr>
                <w:rFonts w:cs="Calibri"/>
                <w:lang w:val="en-GB"/>
              </w:rPr>
              <w:t>Interview</w:t>
            </w:r>
          </w:p>
          <w:p w:rsidRPr="00801E92" w:rsidR="00BC1C4E" w:rsidP="00427F48" w:rsidRDefault="00BC1C4E" w14:paraId="7ABAFDD7" w14:textId="77777777">
            <w:pPr>
              <w:pStyle w:val="ListParagraph"/>
              <w:numPr>
                <w:ilvl w:val="0"/>
                <w:numId w:val="31"/>
              </w:numPr>
              <w:spacing w:before="60" w:line="10" w:lineRule="atLeast"/>
              <w:ind w:left="355" w:hanging="283"/>
              <w:rPr>
                <w:rFonts w:cs="Calibri"/>
                <w:lang w:val="en-GB"/>
              </w:rPr>
            </w:pPr>
            <w:r w:rsidRPr="00801E92">
              <w:rPr>
                <w:rFonts w:cs="Calibri"/>
                <w:lang w:val="en-GB"/>
              </w:rPr>
              <w:t>Lesson Observation</w:t>
            </w:r>
          </w:p>
          <w:p w:rsidRPr="00801E92" w:rsidR="00BC1C4E" w:rsidP="00427F48" w:rsidRDefault="00BC1C4E" w14:paraId="4DC53C49" w14:textId="77777777">
            <w:pPr>
              <w:pStyle w:val="ListParagraph"/>
              <w:numPr>
                <w:ilvl w:val="0"/>
                <w:numId w:val="31"/>
              </w:numPr>
              <w:spacing w:before="60" w:line="10" w:lineRule="atLeast"/>
              <w:ind w:left="355" w:hanging="283"/>
              <w:rPr>
                <w:rFonts w:cs="Calibri"/>
                <w:lang w:val="en-GB"/>
              </w:rPr>
            </w:pPr>
            <w:r w:rsidRPr="00801E92">
              <w:rPr>
                <w:rFonts w:cs="Calibri"/>
                <w:lang w:val="en-GB"/>
              </w:rPr>
              <w:t>Literacy task</w:t>
            </w:r>
          </w:p>
          <w:p w:rsidRPr="00801E92" w:rsidR="00BC1C4E" w:rsidP="00427F48" w:rsidRDefault="00BC1C4E" w14:paraId="242F36A1" w14:textId="77777777">
            <w:pPr>
              <w:pStyle w:val="ListParagraph"/>
              <w:numPr>
                <w:ilvl w:val="0"/>
                <w:numId w:val="31"/>
              </w:numPr>
              <w:spacing w:before="60" w:line="10" w:lineRule="atLeast"/>
              <w:ind w:left="355" w:hanging="283"/>
              <w:rPr>
                <w:rFonts w:cs="Calibri"/>
                <w:lang w:val="en-GB"/>
              </w:rPr>
            </w:pPr>
            <w:r w:rsidRPr="00801E92">
              <w:rPr>
                <w:rFonts w:cs="Calibri"/>
                <w:lang w:val="en-GB"/>
              </w:rPr>
              <w:t>Data task</w:t>
            </w:r>
          </w:p>
          <w:p w:rsidRPr="00801E92" w:rsidR="00BC1C4E" w:rsidP="00427F48" w:rsidRDefault="00BC1C4E" w14:paraId="08CE6F91" w14:textId="77777777">
            <w:pPr>
              <w:spacing w:before="60" w:line="10" w:lineRule="atLeast"/>
              <w:contextualSpacing/>
              <w:rPr>
                <w:rFonts w:cs="Calibri"/>
                <w:lang w:val="en-GB"/>
              </w:rPr>
            </w:pPr>
          </w:p>
          <w:p w:rsidRPr="00801E92" w:rsidR="00BC1C4E" w:rsidP="00427F48" w:rsidRDefault="00BC1C4E" w14:paraId="61CDCEAD" w14:textId="77777777">
            <w:pPr>
              <w:spacing w:before="60" w:line="10" w:lineRule="atLeast"/>
              <w:contextualSpacing/>
              <w:rPr>
                <w:rFonts w:cs="Calibri"/>
                <w:lang w:val="en-GB"/>
              </w:rPr>
            </w:pPr>
          </w:p>
        </w:tc>
      </w:tr>
      <w:tr w:rsidRPr="00801E92" w:rsidR="00BC1C4E" w:rsidTr="00142415" w14:paraId="12FB4040" w14:textId="77777777">
        <w:trPr>
          <w:cantSplit/>
          <w:trHeight w:val="317"/>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24672A24" w14:textId="77777777">
            <w:pPr>
              <w:spacing w:after="0"/>
              <w:rPr>
                <w:rFonts w:cs="Calibri"/>
                <w:lang w:val="en-GB"/>
              </w:rPr>
            </w:pPr>
            <w:r w:rsidRPr="00801E92">
              <w:rPr>
                <w:rFonts w:cs="Calibri"/>
                <w:lang w:val="en-GB"/>
              </w:rPr>
              <w:t>2.2</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05C8A376" w14:textId="77777777">
            <w:pPr>
              <w:spacing w:after="0"/>
              <w:ind w:right="175"/>
              <w:rPr>
                <w:rFonts w:cs="Calibri"/>
                <w:lang w:val="en-GB"/>
              </w:rPr>
            </w:pPr>
            <w:r w:rsidRPr="00801E92">
              <w:rPr>
                <w:rFonts w:cs="Calibri"/>
                <w:lang w:val="en-GB"/>
              </w:rPr>
              <w:t>Knowledge and understanding of current developments in Mathematics</w:t>
            </w:r>
          </w:p>
        </w:tc>
        <w:tc>
          <w:tcPr>
            <w:tcW w:w="3119" w:type="dxa"/>
            <w:vMerge/>
            <w:tcBorders>
              <w:left w:val="single" w:color="auto" w:sz="4" w:space="0"/>
              <w:right w:val="single" w:color="auto" w:sz="4" w:space="0"/>
            </w:tcBorders>
            <w:hideMark/>
          </w:tcPr>
          <w:p w:rsidRPr="00801E92" w:rsidR="00BC1C4E" w:rsidP="00427F48" w:rsidRDefault="00BC1C4E" w14:paraId="6BB9E253" w14:textId="77777777">
            <w:pPr>
              <w:spacing w:line="10" w:lineRule="atLeast"/>
              <w:contextualSpacing/>
              <w:rPr>
                <w:rFonts w:cs="Calibri"/>
                <w:lang w:val="en-GB"/>
              </w:rPr>
            </w:pPr>
          </w:p>
        </w:tc>
      </w:tr>
      <w:tr w:rsidRPr="00801E92" w:rsidR="00BC1C4E" w:rsidTr="00BC1C4E" w14:paraId="1B0D9EAE"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1C93486C" w14:textId="77777777">
            <w:pPr>
              <w:spacing w:after="0"/>
              <w:rPr>
                <w:rFonts w:cs="Calibri"/>
                <w:lang w:val="en-GB"/>
              </w:rPr>
            </w:pPr>
            <w:r w:rsidRPr="00801E92">
              <w:rPr>
                <w:rFonts w:cs="Calibri"/>
                <w:lang w:val="en-GB"/>
              </w:rPr>
              <w:t>2.3</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2ACF2D79" w14:textId="77777777">
            <w:pPr>
              <w:spacing w:after="0"/>
              <w:ind w:right="175"/>
              <w:rPr>
                <w:rFonts w:cs="Calibri"/>
                <w:lang w:val="en-GB"/>
              </w:rPr>
            </w:pPr>
            <w:r w:rsidRPr="00801E92">
              <w:rPr>
                <w:rFonts w:cs="Calibri"/>
                <w:lang w:val="en-GB"/>
              </w:rPr>
              <w:t>Understanding of monitoring, review and evaluation to inform strategic planning and development</w:t>
            </w:r>
          </w:p>
        </w:tc>
        <w:tc>
          <w:tcPr>
            <w:tcW w:w="3119" w:type="dxa"/>
            <w:vMerge/>
            <w:tcBorders>
              <w:left w:val="single" w:color="auto" w:sz="4" w:space="0"/>
              <w:right w:val="single" w:color="auto" w:sz="4" w:space="0"/>
            </w:tcBorders>
            <w:hideMark/>
          </w:tcPr>
          <w:p w:rsidRPr="00801E92" w:rsidR="00BC1C4E" w:rsidP="00427F48" w:rsidRDefault="00BC1C4E" w14:paraId="23DE523C" w14:textId="77777777">
            <w:pPr>
              <w:spacing w:line="10" w:lineRule="atLeast"/>
              <w:contextualSpacing/>
              <w:rPr>
                <w:rFonts w:cs="Calibri"/>
                <w:lang w:val="en-GB"/>
              </w:rPr>
            </w:pPr>
          </w:p>
        </w:tc>
      </w:tr>
      <w:tr w:rsidRPr="00801E92" w:rsidR="00BC1C4E" w:rsidTr="00BC1C4E" w14:paraId="5E8744B3"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026ABE82" w14:textId="77777777">
            <w:pPr>
              <w:spacing w:after="0"/>
              <w:rPr>
                <w:rFonts w:cs="Calibri"/>
                <w:lang w:val="en-GB"/>
              </w:rPr>
            </w:pPr>
            <w:r w:rsidRPr="00801E92">
              <w:rPr>
                <w:rFonts w:cs="Calibri"/>
                <w:lang w:val="en-GB"/>
              </w:rPr>
              <w:t>2.4</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0321C3ED" w14:textId="77777777">
            <w:pPr>
              <w:spacing w:after="0"/>
              <w:ind w:right="175"/>
              <w:rPr>
                <w:rFonts w:cs="Calibri"/>
                <w:lang w:val="en-GB"/>
              </w:rPr>
            </w:pPr>
            <w:r w:rsidRPr="00801E92">
              <w:rPr>
                <w:rFonts w:cs="Calibri"/>
                <w:lang w:val="en-GB"/>
              </w:rPr>
              <w:t>Awareness and understanding of the agenda around curriculum intent, implementation and impact</w:t>
            </w:r>
          </w:p>
        </w:tc>
        <w:tc>
          <w:tcPr>
            <w:tcW w:w="3119" w:type="dxa"/>
            <w:vMerge/>
            <w:tcBorders>
              <w:left w:val="single" w:color="auto" w:sz="4" w:space="0"/>
              <w:right w:val="single" w:color="auto" w:sz="4" w:space="0"/>
            </w:tcBorders>
            <w:hideMark/>
          </w:tcPr>
          <w:p w:rsidRPr="00801E92" w:rsidR="00BC1C4E" w:rsidP="00427F48" w:rsidRDefault="00BC1C4E" w14:paraId="52E56223" w14:textId="77777777">
            <w:pPr>
              <w:spacing w:line="10" w:lineRule="atLeast"/>
              <w:contextualSpacing/>
              <w:rPr>
                <w:rFonts w:cs="Calibri"/>
                <w:lang w:val="en-GB"/>
              </w:rPr>
            </w:pPr>
          </w:p>
        </w:tc>
      </w:tr>
      <w:tr w:rsidRPr="00801E92" w:rsidR="00BC1C4E" w:rsidTr="00BC1C4E" w14:paraId="4CEFCE21"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1A508AC1" w14:textId="77777777">
            <w:pPr>
              <w:spacing w:after="0"/>
              <w:rPr>
                <w:rFonts w:cs="Calibri"/>
                <w:lang w:val="en-GB"/>
              </w:rPr>
            </w:pPr>
            <w:r w:rsidRPr="00801E92">
              <w:rPr>
                <w:rFonts w:cs="Calibri"/>
                <w:lang w:val="en-GB"/>
              </w:rPr>
              <w:t>2.5</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56B7E8A6" w14:textId="77777777">
            <w:pPr>
              <w:spacing w:after="0"/>
              <w:rPr>
                <w:rFonts w:cs="Calibri"/>
                <w:lang w:val="en-GB"/>
              </w:rPr>
            </w:pPr>
            <w:r w:rsidRPr="00801E92">
              <w:rPr>
                <w:rFonts w:cs="Calibri"/>
                <w:lang w:val="en-GB"/>
              </w:rPr>
              <w:t>Excellent interpersonal and communication skills</w:t>
            </w:r>
          </w:p>
        </w:tc>
        <w:tc>
          <w:tcPr>
            <w:tcW w:w="3119" w:type="dxa"/>
            <w:vMerge/>
            <w:tcBorders>
              <w:left w:val="single" w:color="auto" w:sz="4" w:space="0"/>
              <w:right w:val="single" w:color="auto" w:sz="4" w:space="0"/>
            </w:tcBorders>
            <w:hideMark/>
          </w:tcPr>
          <w:p w:rsidRPr="00801E92" w:rsidR="00BC1C4E" w:rsidP="00427F48" w:rsidRDefault="00BC1C4E" w14:paraId="07547A01" w14:textId="77777777">
            <w:pPr>
              <w:spacing w:line="10" w:lineRule="atLeast"/>
              <w:contextualSpacing/>
              <w:rPr>
                <w:rFonts w:cs="Calibri"/>
                <w:lang w:val="en-GB"/>
              </w:rPr>
            </w:pPr>
          </w:p>
        </w:tc>
      </w:tr>
      <w:tr w:rsidRPr="00801E92" w:rsidR="00BC1C4E" w:rsidTr="00755B5D" w14:paraId="5DF5A8B9"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64C1B599" w14:textId="77777777">
            <w:pPr>
              <w:spacing w:after="0"/>
              <w:rPr>
                <w:rFonts w:cs="Calibri"/>
                <w:lang w:val="en-GB"/>
              </w:rPr>
            </w:pPr>
            <w:r w:rsidRPr="00801E92">
              <w:rPr>
                <w:rFonts w:cs="Calibri"/>
                <w:lang w:val="en-GB"/>
              </w:rPr>
              <w:t>2.6</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0A5C4B47" w14:textId="77777777">
            <w:pPr>
              <w:spacing w:after="0"/>
              <w:jc w:val="both"/>
              <w:rPr>
                <w:rFonts w:cs="Calibri"/>
                <w:lang w:val="en-GB"/>
              </w:rPr>
            </w:pPr>
            <w:r w:rsidRPr="00801E92">
              <w:rPr>
                <w:rFonts w:cs="Calibri"/>
                <w:lang w:val="en-GB"/>
              </w:rPr>
              <w:t>Good level of personal organisational skills</w:t>
            </w:r>
          </w:p>
        </w:tc>
        <w:tc>
          <w:tcPr>
            <w:tcW w:w="3119" w:type="dxa"/>
            <w:vMerge/>
            <w:tcBorders>
              <w:left w:val="single" w:color="auto" w:sz="4" w:space="0"/>
              <w:right w:val="single" w:color="auto" w:sz="4" w:space="0"/>
            </w:tcBorders>
            <w:hideMark/>
          </w:tcPr>
          <w:p w:rsidRPr="00801E92" w:rsidR="00BC1C4E" w:rsidP="00427F48" w:rsidRDefault="00BC1C4E" w14:paraId="5043CB0F" w14:textId="77777777">
            <w:pPr>
              <w:spacing w:line="10" w:lineRule="atLeast"/>
              <w:contextualSpacing/>
              <w:rPr>
                <w:rFonts w:cs="Calibri"/>
                <w:lang w:val="en-GB"/>
              </w:rPr>
            </w:pPr>
          </w:p>
        </w:tc>
      </w:tr>
      <w:tr w:rsidRPr="00801E92" w:rsidR="00BC1C4E" w:rsidTr="00142415" w14:paraId="51ADC53E" w14:textId="77777777">
        <w:trPr>
          <w:cantSplit/>
          <w:trHeight w:val="253"/>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69F27350" w14:textId="77777777">
            <w:pPr>
              <w:spacing w:after="0"/>
              <w:rPr>
                <w:rFonts w:cs="Calibri"/>
                <w:lang w:val="en-GB"/>
              </w:rPr>
            </w:pPr>
            <w:r w:rsidRPr="00801E92">
              <w:rPr>
                <w:rFonts w:cs="Calibri"/>
                <w:lang w:val="en-GB"/>
              </w:rPr>
              <w:t>2.7</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44BC4687" w14:textId="77777777">
            <w:pPr>
              <w:spacing w:after="0"/>
              <w:jc w:val="both"/>
              <w:rPr>
                <w:rFonts w:cs="Calibri"/>
                <w:lang w:val="en-GB"/>
              </w:rPr>
            </w:pPr>
            <w:r w:rsidRPr="00801E92">
              <w:rPr>
                <w:rFonts w:cs="Calibri"/>
                <w:lang w:val="en-GB"/>
              </w:rPr>
              <w:t>Good ICT skills</w:t>
            </w:r>
          </w:p>
        </w:tc>
        <w:tc>
          <w:tcPr>
            <w:tcW w:w="3119" w:type="dxa"/>
            <w:vMerge/>
            <w:tcBorders>
              <w:left w:val="single" w:color="auto" w:sz="4" w:space="0"/>
              <w:right w:val="single" w:color="auto" w:sz="4" w:space="0"/>
            </w:tcBorders>
            <w:hideMark/>
          </w:tcPr>
          <w:p w:rsidRPr="00801E92" w:rsidR="00BC1C4E" w:rsidP="00427F48" w:rsidRDefault="00BC1C4E" w14:paraId="07459315" w14:textId="77777777">
            <w:pPr>
              <w:spacing w:line="10" w:lineRule="atLeast"/>
              <w:contextualSpacing/>
              <w:rPr>
                <w:rFonts w:cs="Calibri"/>
                <w:lang w:val="en-GB"/>
              </w:rPr>
            </w:pPr>
          </w:p>
        </w:tc>
      </w:tr>
      <w:tr w:rsidRPr="00801E92" w:rsidR="00BC1C4E" w:rsidTr="00BC1C4E" w14:paraId="1DC1EC42" w14:textId="77777777">
        <w:trPr>
          <w:cantSplit/>
        </w:trPr>
        <w:tc>
          <w:tcPr>
            <w:tcW w:w="675"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5147D317" w14:textId="77777777">
            <w:pPr>
              <w:spacing w:after="0"/>
              <w:rPr>
                <w:rFonts w:cs="Calibri"/>
                <w:lang w:val="en-GB"/>
              </w:rPr>
            </w:pPr>
            <w:r w:rsidRPr="00801E92">
              <w:rPr>
                <w:rFonts w:cs="Calibri"/>
                <w:lang w:val="en-GB"/>
              </w:rPr>
              <w:t>2.8</w:t>
            </w:r>
          </w:p>
        </w:tc>
        <w:tc>
          <w:tcPr>
            <w:tcW w:w="6838" w:type="dxa"/>
            <w:tcBorders>
              <w:top w:val="single" w:color="auto" w:sz="4" w:space="0"/>
              <w:left w:val="single" w:color="auto" w:sz="4" w:space="0"/>
              <w:bottom w:val="single" w:color="auto" w:sz="4" w:space="0"/>
              <w:right w:val="single" w:color="auto" w:sz="4" w:space="0"/>
            </w:tcBorders>
            <w:hideMark/>
          </w:tcPr>
          <w:p w:rsidRPr="00801E92" w:rsidR="00BC1C4E" w:rsidP="00142415" w:rsidRDefault="00BC1C4E" w14:paraId="0E338E0D" w14:textId="77777777">
            <w:pPr>
              <w:spacing w:after="0"/>
              <w:jc w:val="both"/>
              <w:rPr>
                <w:rFonts w:cs="Calibri"/>
                <w:lang w:val="en-GB"/>
              </w:rPr>
            </w:pPr>
            <w:r w:rsidRPr="00801E92">
              <w:rPr>
                <w:rFonts w:cs="Calibri"/>
                <w:lang w:val="en-GB"/>
              </w:rPr>
              <w:t>Ability to deliver training sessions to staff</w:t>
            </w:r>
          </w:p>
        </w:tc>
        <w:tc>
          <w:tcPr>
            <w:tcW w:w="3119" w:type="dxa"/>
            <w:vMerge/>
            <w:tcBorders>
              <w:left w:val="single" w:color="auto" w:sz="4" w:space="0"/>
              <w:right w:val="single" w:color="auto" w:sz="4" w:space="0"/>
            </w:tcBorders>
            <w:hideMark/>
          </w:tcPr>
          <w:p w:rsidRPr="00801E92" w:rsidR="00BC1C4E" w:rsidP="00427F48" w:rsidRDefault="00BC1C4E" w14:paraId="6537F28F" w14:textId="77777777">
            <w:pPr>
              <w:spacing w:line="10" w:lineRule="atLeast"/>
              <w:contextualSpacing/>
              <w:rPr>
                <w:rFonts w:cs="Calibri"/>
                <w:lang w:val="en-GB"/>
              </w:rPr>
            </w:pPr>
          </w:p>
        </w:tc>
      </w:tr>
    </w:tbl>
    <w:p w:rsidRPr="00801E92" w:rsidR="00A05994" w:rsidP="00A05994" w:rsidRDefault="00A05994" w14:paraId="6DFB9E20" w14:textId="77777777">
      <w:pPr>
        <w:rPr>
          <w:rFonts w:cs="Calibri"/>
          <w:b/>
          <w:lang w:val="en-GB"/>
        </w:rPr>
      </w:pP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
        <w:gridCol w:w="6838"/>
        <w:gridCol w:w="3119"/>
      </w:tblGrid>
      <w:tr w:rsidRPr="00801E92" w:rsidR="00A05994" w:rsidTr="00755B5D" w14:paraId="2E592397" w14:textId="77777777">
        <w:trPr>
          <w:cantSplit/>
        </w:trPr>
        <w:tc>
          <w:tcPr>
            <w:tcW w:w="10632" w:type="dxa"/>
            <w:gridSpan w:val="3"/>
            <w:tcBorders>
              <w:top w:val="single" w:color="auto" w:sz="4" w:space="0"/>
              <w:left w:val="single" w:color="auto" w:sz="4" w:space="0"/>
              <w:bottom w:val="single" w:color="auto" w:sz="4" w:space="0"/>
              <w:right w:val="single" w:color="auto" w:sz="4" w:space="0"/>
            </w:tcBorders>
            <w:shd w:val="clear" w:color="auto" w:fill="D9D9D9"/>
          </w:tcPr>
          <w:p w:rsidRPr="00801E92" w:rsidR="00A05994" w:rsidP="00BC1C4E" w:rsidRDefault="00A05994" w14:paraId="2378378F" w14:textId="77777777">
            <w:pPr>
              <w:spacing w:before="60" w:after="60" w:line="216" w:lineRule="auto"/>
              <w:rPr>
                <w:rFonts w:cs="Calibri"/>
                <w:b/>
                <w:lang w:val="en-GB"/>
              </w:rPr>
            </w:pPr>
            <w:r w:rsidRPr="00801E92">
              <w:rPr>
                <w:rFonts w:cs="Calibri"/>
                <w:b/>
                <w:lang w:val="en-GB"/>
              </w:rPr>
              <w:t>3.</w:t>
            </w:r>
            <w:r w:rsidRPr="00801E92">
              <w:rPr>
                <w:rFonts w:cs="Calibri"/>
                <w:b/>
                <w:lang w:val="en-GB"/>
              </w:rPr>
              <w:tab/>
            </w:r>
            <w:r w:rsidRPr="00801E92" w:rsidR="00611142">
              <w:rPr>
                <w:rFonts w:cs="Calibri"/>
                <w:b/>
                <w:lang w:val="en-GB"/>
              </w:rPr>
              <w:t>Relationships</w:t>
            </w:r>
          </w:p>
        </w:tc>
      </w:tr>
      <w:tr w:rsidRPr="00801E92" w:rsidR="00782E19" w:rsidTr="00BC1C4E" w14:paraId="14940BA0" w14:textId="77777777">
        <w:trPr>
          <w:cantSplit/>
        </w:trPr>
        <w:tc>
          <w:tcPr>
            <w:tcW w:w="675" w:type="dxa"/>
            <w:tcBorders>
              <w:top w:val="single" w:color="auto" w:sz="4" w:space="0"/>
              <w:bottom w:val="single" w:color="auto" w:sz="4" w:space="0"/>
              <w:right w:val="single" w:color="auto" w:sz="4" w:space="0"/>
            </w:tcBorders>
          </w:tcPr>
          <w:p w:rsidRPr="00801E92" w:rsidR="00782E19" w:rsidP="00142415" w:rsidRDefault="00782E19" w14:paraId="2F7BA2E8" w14:textId="77777777">
            <w:pPr>
              <w:spacing w:after="0"/>
              <w:rPr>
                <w:rFonts w:cs="Calibri"/>
                <w:lang w:val="en-GB"/>
              </w:rPr>
            </w:pPr>
            <w:r w:rsidRPr="00801E92">
              <w:rPr>
                <w:rFonts w:cs="Calibri"/>
                <w:lang w:val="en-GB"/>
              </w:rPr>
              <w:t>3.1</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142415" w:rsidRDefault="00782E19" w14:paraId="5F49F31B" w14:textId="77777777">
            <w:pPr>
              <w:spacing w:after="0"/>
              <w:ind w:right="175"/>
              <w:rPr>
                <w:rFonts w:cs="Calibri"/>
                <w:lang w:val="en-GB"/>
              </w:rPr>
            </w:pPr>
            <w:r w:rsidRPr="00801E92">
              <w:rPr>
                <w:rFonts w:cs="Calibri"/>
                <w:lang w:val="en-GB"/>
              </w:rPr>
              <w:t>Ability to form and maintain appropriate relationships and personal boundaries with children and young people</w:t>
            </w:r>
          </w:p>
        </w:tc>
        <w:tc>
          <w:tcPr>
            <w:tcW w:w="3119" w:type="dxa"/>
            <w:vMerge w:val="restart"/>
            <w:tcBorders>
              <w:top w:val="single" w:color="auto" w:sz="4" w:space="0"/>
              <w:left w:val="single" w:color="auto" w:sz="4" w:space="0"/>
            </w:tcBorders>
          </w:tcPr>
          <w:p w:rsidRPr="00801E92" w:rsidR="00782E19" w:rsidP="00BC1C4E" w:rsidRDefault="00782E19" w14:paraId="6E0DFFF0" w14:textId="77777777">
            <w:pPr>
              <w:pStyle w:val="ListParagraph"/>
              <w:numPr>
                <w:ilvl w:val="0"/>
                <w:numId w:val="32"/>
              </w:numPr>
              <w:spacing w:line="216" w:lineRule="auto"/>
              <w:ind w:left="457" w:hanging="283"/>
              <w:rPr>
                <w:rFonts w:cs="Calibri"/>
                <w:lang w:val="en-GB"/>
              </w:rPr>
            </w:pPr>
            <w:r w:rsidRPr="00801E92">
              <w:rPr>
                <w:rFonts w:cs="Calibri"/>
                <w:lang w:val="en-GB"/>
              </w:rPr>
              <w:t>Application Form / Letter</w:t>
            </w:r>
          </w:p>
          <w:p w:rsidRPr="00801E92" w:rsidR="00782E19" w:rsidP="00BC1C4E" w:rsidRDefault="00782E19" w14:paraId="238F4E34" w14:textId="77777777">
            <w:pPr>
              <w:pStyle w:val="ListParagraph"/>
              <w:numPr>
                <w:ilvl w:val="0"/>
                <w:numId w:val="32"/>
              </w:numPr>
              <w:spacing w:line="216" w:lineRule="auto"/>
              <w:ind w:left="457" w:hanging="283"/>
              <w:rPr>
                <w:rFonts w:cs="Calibri"/>
                <w:lang w:val="en-GB"/>
              </w:rPr>
            </w:pPr>
            <w:r w:rsidRPr="00801E92">
              <w:rPr>
                <w:rFonts w:cs="Calibri"/>
                <w:lang w:val="en-GB"/>
              </w:rPr>
              <w:t>Interview</w:t>
            </w:r>
          </w:p>
          <w:p w:rsidRPr="00801E92" w:rsidR="00782E19" w:rsidP="00BC1C4E" w:rsidRDefault="00782E19" w14:paraId="70DF9E56" w14:textId="77777777">
            <w:pPr>
              <w:spacing w:line="216" w:lineRule="auto"/>
              <w:rPr>
                <w:rFonts w:cs="Calibri"/>
                <w:lang w:val="en-GB"/>
              </w:rPr>
            </w:pPr>
          </w:p>
        </w:tc>
      </w:tr>
      <w:tr w:rsidRPr="00801E92" w:rsidR="00782E19" w:rsidTr="00142415" w14:paraId="02F7BEB3" w14:textId="77777777">
        <w:trPr>
          <w:cantSplit/>
          <w:trHeight w:val="369"/>
        </w:trPr>
        <w:tc>
          <w:tcPr>
            <w:tcW w:w="675" w:type="dxa"/>
            <w:tcBorders>
              <w:top w:val="single" w:color="auto" w:sz="4" w:space="0"/>
              <w:bottom w:val="single" w:color="auto" w:sz="4" w:space="0"/>
              <w:right w:val="single" w:color="auto" w:sz="4" w:space="0"/>
            </w:tcBorders>
          </w:tcPr>
          <w:p w:rsidRPr="00801E92" w:rsidR="00782E19" w:rsidP="00142415" w:rsidRDefault="00782E19" w14:paraId="3D77ADB0" w14:textId="77777777">
            <w:pPr>
              <w:spacing w:after="0"/>
              <w:rPr>
                <w:rFonts w:cs="Calibri"/>
                <w:lang w:val="en-GB"/>
              </w:rPr>
            </w:pPr>
            <w:r w:rsidRPr="00801E92">
              <w:rPr>
                <w:rFonts w:cs="Calibri"/>
                <w:lang w:val="en-GB"/>
              </w:rPr>
              <w:t>3.2</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142415" w:rsidRDefault="00782E19" w14:paraId="7841E118" w14:textId="77777777">
            <w:pPr>
              <w:spacing w:after="0"/>
              <w:ind w:right="175"/>
              <w:rPr>
                <w:rFonts w:cs="Calibri"/>
                <w:lang w:val="en-GB"/>
              </w:rPr>
            </w:pPr>
            <w:r w:rsidRPr="00801E92">
              <w:rPr>
                <w:rFonts w:cs="Calibri"/>
                <w:lang w:val="en-GB"/>
              </w:rPr>
              <w:t>Ability to work as part of a team and maintain effective professional relationships</w:t>
            </w:r>
          </w:p>
        </w:tc>
        <w:tc>
          <w:tcPr>
            <w:tcW w:w="3119" w:type="dxa"/>
            <w:vMerge/>
            <w:tcBorders>
              <w:left w:val="single" w:color="auto" w:sz="4" w:space="0"/>
              <w:bottom w:val="single" w:color="auto" w:sz="4" w:space="0"/>
            </w:tcBorders>
          </w:tcPr>
          <w:p w:rsidRPr="00801E92" w:rsidR="00782E19" w:rsidP="00BC1C4E" w:rsidRDefault="00782E19" w14:paraId="44E871BC" w14:textId="77777777">
            <w:pPr>
              <w:spacing w:line="216" w:lineRule="auto"/>
              <w:rPr>
                <w:rFonts w:cs="Calibri"/>
                <w:lang w:val="en-GB"/>
              </w:rPr>
            </w:pPr>
          </w:p>
        </w:tc>
      </w:tr>
    </w:tbl>
    <w:p w:rsidRPr="00801E92" w:rsidR="00142415" w:rsidP="00A05994" w:rsidRDefault="00142415" w14:paraId="144A5D23" w14:textId="77777777">
      <w:pPr>
        <w:rPr>
          <w:rFonts w:cs="Calibri"/>
          <w:color w:val="FF0000"/>
          <w:lang w:val="en-GB"/>
        </w:rPr>
      </w:pP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
        <w:gridCol w:w="6838"/>
        <w:gridCol w:w="3119"/>
      </w:tblGrid>
      <w:tr w:rsidRPr="00801E92" w:rsidR="00611142" w:rsidTr="4E7E8A43" w14:paraId="7B67D11E" w14:textId="77777777">
        <w:trPr>
          <w:cantSplit/>
        </w:trPr>
        <w:tc>
          <w:tcPr>
            <w:tcW w:w="1063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01E92" w:rsidR="00611142" w:rsidP="00142415" w:rsidRDefault="00142415" w14:paraId="0C0BA678" w14:textId="77777777">
            <w:pPr>
              <w:spacing w:before="60" w:after="60"/>
              <w:rPr>
                <w:rFonts w:cs="Calibri"/>
                <w:b/>
                <w:lang w:val="en-GB"/>
              </w:rPr>
            </w:pPr>
            <w:r w:rsidRPr="00801E92">
              <w:rPr>
                <w:rFonts w:cs="Calibri"/>
                <w:color w:val="FF0000"/>
                <w:lang w:val="en-GB"/>
              </w:rPr>
              <w:lastRenderedPageBreak/>
              <w:br w:type="page"/>
            </w:r>
            <w:r w:rsidRPr="00801E92" w:rsidR="00611142">
              <w:rPr>
                <w:rFonts w:cs="Calibri"/>
                <w:b/>
                <w:lang w:val="en-GB"/>
              </w:rPr>
              <w:t>4.</w:t>
            </w:r>
            <w:r w:rsidRPr="00801E92" w:rsidR="00611142">
              <w:rPr>
                <w:rFonts w:cs="Calibri"/>
                <w:b/>
                <w:lang w:val="en-GB"/>
              </w:rPr>
              <w:tab/>
            </w:r>
            <w:r w:rsidRPr="00801E92" w:rsidR="00611142">
              <w:rPr>
                <w:rFonts w:cs="Calibri"/>
                <w:b/>
                <w:lang w:val="en-GB"/>
              </w:rPr>
              <w:t>Personal Qualities</w:t>
            </w:r>
          </w:p>
        </w:tc>
      </w:tr>
      <w:tr w:rsidRPr="00801E92" w:rsidR="00782E19" w:rsidTr="4E7E8A43" w14:paraId="1E0F645F"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41ADC8E8" w14:textId="77777777">
            <w:pPr>
              <w:spacing w:after="0"/>
              <w:rPr>
                <w:rFonts w:cs="Calibri"/>
                <w:lang w:val="en-GB"/>
              </w:rPr>
            </w:pPr>
            <w:r w:rsidRPr="00801E92">
              <w:rPr>
                <w:rFonts w:cs="Calibri"/>
                <w:lang w:val="en-GB"/>
              </w:rPr>
              <w:t>4.1</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26F9C05E" w14:textId="77777777">
            <w:pPr>
              <w:spacing w:after="0"/>
              <w:ind w:right="175"/>
              <w:rPr>
                <w:rFonts w:cs="Calibri"/>
                <w:lang w:val="en-GB"/>
              </w:rPr>
            </w:pPr>
            <w:r w:rsidRPr="00801E92">
              <w:rPr>
                <w:rFonts w:cs="Calibri"/>
                <w:lang w:val="en-GB"/>
              </w:rPr>
              <w:t xml:space="preserve">To demonstrate consistently high standards of </w:t>
            </w:r>
            <w:r w:rsidRPr="00801E92" w:rsidR="00040D7D">
              <w:rPr>
                <w:rFonts w:cs="Calibri"/>
                <w:lang w:val="en-GB"/>
              </w:rPr>
              <w:t xml:space="preserve">integrity in </w:t>
            </w:r>
            <w:r w:rsidRPr="00801E92">
              <w:rPr>
                <w:rFonts w:cs="Calibri"/>
                <w:lang w:val="en-GB"/>
              </w:rPr>
              <w:t>personal and professional conduct</w:t>
            </w:r>
          </w:p>
        </w:tc>
        <w:tc>
          <w:tcPr>
            <w:tcW w:w="3119" w:type="dxa"/>
            <w:vMerge w:val="restart"/>
            <w:tcBorders>
              <w:top w:val="single" w:color="auto" w:sz="4" w:space="0"/>
              <w:left w:val="single" w:color="auto" w:sz="4" w:space="0"/>
            </w:tcBorders>
          </w:tcPr>
          <w:p w:rsidRPr="00801E92" w:rsidR="00782E19" w:rsidP="00BC1C4E" w:rsidRDefault="00782E19" w14:paraId="60EADAE5" w14:textId="77777777">
            <w:pPr>
              <w:pStyle w:val="ListParagraph"/>
              <w:numPr>
                <w:ilvl w:val="0"/>
                <w:numId w:val="33"/>
              </w:numPr>
              <w:spacing w:after="0"/>
              <w:ind w:left="457" w:hanging="283"/>
              <w:rPr>
                <w:rFonts w:cs="Calibri"/>
                <w:lang w:val="en-GB"/>
              </w:rPr>
            </w:pPr>
            <w:r w:rsidRPr="00801E92">
              <w:rPr>
                <w:rFonts w:cs="Calibri"/>
                <w:lang w:val="en-GB"/>
              </w:rPr>
              <w:t>Application Form / Letter</w:t>
            </w:r>
          </w:p>
          <w:p w:rsidRPr="00801E92" w:rsidR="00782E19" w:rsidP="00BC1C4E" w:rsidRDefault="00782E19" w14:paraId="0F28AAA7" w14:textId="77777777">
            <w:pPr>
              <w:pStyle w:val="ListParagraph"/>
              <w:numPr>
                <w:ilvl w:val="0"/>
                <w:numId w:val="33"/>
              </w:numPr>
              <w:spacing w:after="0"/>
              <w:ind w:left="457" w:hanging="283"/>
              <w:rPr>
                <w:rFonts w:cs="Calibri"/>
                <w:lang w:val="en-GB"/>
              </w:rPr>
            </w:pPr>
            <w:r w:rsidRPr="00801E92">
              <w:rPr>
                <w:rFonts w:cs="Calibri"/>
                <w:lang w:val="en-GB"/>
              </w:rPr>
              <w:t>Interview</w:t>
            </w:r>
          </w:p>
          <w:p w:rsidRPr="00801E92" w:rsidR="00782E19" w:rsidP="00BC1C4E" w:rsidRDefault="00782E19" w14:paraId="54AD9FE2" w14:textId="77777777">
            <w:pPr>
              <w:pStyle w:val="ListParagraph"/>
              <w:numPr>
                <w:ilvl w:val="0"/>
                <w:numId w:val="33"/>
              </w:numPr>
              <w:spacing w:after="0"/>
              <w:ind w:left="457" w:hanging="283"/>
              <w:rPr>
                <w:rFonts w:cs="Calibri"/>
                <w:lang w:val="en-GB"/>
              </w:rPr>
            </w:pPr>
            <w:r w:rsidRPr="00801E92">
              <w:rPr>
                <w:rFonts w:cs="Calibri"/>
                <w:lang w:val="en-GB"/>
              </w:rPr>
              <w:t>Lesson Observation</w:t>
            </w:r>
          </w:p>
          <w:p w:rsidRPr="00801E92" w:rsidR="00782E19" w:rsidP="00BC1C4E" w:rsidRDefault="00782E19" w14:paraId="071E4E01" w14:textId="77777777">
            <w:pPr>
              <w:pStyle w:val="ListParagraph"/>
              <w:numPr>
                <w:ilvl w:val="0"/>
                <w:numId w:val="33"/>
              </w:numPr>
              <w:spacing w:after="0"/>
              <w:ind w:left="457" w:hanging="283"/>
              <w:rPr>
                <w:rFonts w:cs="Calibri"/>
                <w:lang w:val="en-GB"/>
              </w:rPr>
            </w:pPr>
            <w:r w:rsidRPr="00801E92">
              <w:rPr>
                <w:rFonts w:cs="Calibri"/>
                <w:lang w:val="en-GB"/>
              </w:rPr>
              <w:t>References</w:t>
            </w:r>
          </w:p>
          <w:p w:rsidRPr="00801E92" w:rsidR="00782E19" w:rsidP="00F545C6" w:rsidRDefault="00782E19" w14:paraId="738610EB" w14:textId="77777777">
            <w:pPr>
              <w:spacing w:after="0"/>
              <w:rPr>
                <w:rFonts w:cs="Calibri"/>
                <w:lang w:val="en-GB"/>
              </w:rPr>
            </w:pPr>
          </w:p>
        </w:tc>
      </w:tr>
      <w:tr w:rsidRPr="00801E92" w:rsidR="00782E19" w:rsidTr="4E7E8A43" w14:paraId="53DF49F0"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67D112E1" w14:textId="77777777">
            <w:pPr>
              <w:spacing w:after="0"/>
              <w:rPr>
                <w:rFonts w:cs="Calibri"/>
                <w:lang w:val="en-GB"/>
              </w:rPr>
            </w:pPr>
            <w:r w:rsidRPr="00801E92">
              <w:rPr>
                <w:rFonts w:cs="Calibri"/>
                <w:lang w:val="en-GB"/>
              </w:rPr>
              <w:t>4.2</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7483928A" w14:textId="77777777">
            <w:pPr>
              <w:spacing w:after="0"/>
              <w:ind w:right="175"/>
              <w:rPr>
                <w:rFonts w:cs="Calibri"/>
                <w:lang w:val="en-GB"/>
              </w:rPr>
            </w:pPr>
            <w:r w:rsidRPr="00801E92">
              <w:rPr>
                <w:rFonts w:cs="Calibri"/>
                <w:lang w:val="en-GB"/>
              </w:rPr>
              <w:t>Willingness to be involved in the wider life of the school/extra-curricular activities</w:t>
            </w:r>
          </w:p>
        </w:tc>
        <w:tc>
          <w:tcPr>
            <w:tcW w:w="3119" w:type="dxa"/>
            <w:vMerge/>
          </w:tcPr>
          <w:p w:rsidRPr="00801E92" w:rsidR="00782E19" w:rsidP="00F545C6" w:rsidRDefault="00782E19" w14:paraId="637805D2" w14:textId="77777777">
            <w:pPr>
              <w:spacing w:after="0"/>
              <w:rPr>
                <w:rFonts w:cs="Calibri"/>
                <w:lang w:val="en-GB"/>
              </w:rPr>
            </w:pPr>
          </w:p>
        </w:tc>
      </w:tr>
      <w:tr w:rsidRPr="00801E92" w:rsidR="00782E19" w:rsidTr="4E7E8A43" w14:paraId="3F8ACC02"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530F788C" w14:textId="77777777">
            <w:pPr>
              <w:spacing w:after="0"/>
              <w:rPr>
                <w:rFonts w:cs="Calibri"/>
                <w:lang w:val="en-GB"/>
              </w:rPr>
            </w:pPr>
            <w:r w:rsidRPr="00801E92">
              <w:rPr>
                <w:rFonts w:cs="Calibri"/>
                <w:lang w:val="en-GB"/>
              </w:rPr>
              <w:t>4.3</w:t>
            </w:r>
          </w:p>
        </w:tc>
        <w:tc>
          <w:tcPr>
            <w:tcW w:w="6838" w:type="dxa"/>
            <w:tcBorders>
              <w:top w:val="single" w:color="auto" w:sz="4" w:space="0"/>
              <w:left w:val="single" w:color="auto" w:sz="4" w:space="0"/>
              <w:bottom w:val="single" w:color="auto" w:sz="4" w:space="0"/>
              <w:right w:val="single" w:color="auto" w:sz="4" w:space="0"/>
            </w:tcBorders>
          </w:tcPr>
          <w:p w:rsidRPr="00801E92" w:rsidR="00782E19" w:rsidP="4E7E8A43" w:rsidRDefault="4E7E8A43" w14:paraId="4825F832" w14:textId="52B45BCD">
            <w:pPr>
              <w:spacing w:after="0"/>
              <w:ind w:right="175"/>
              <w:rPr>
                <w:rFonts w:cs="Calibri"/>
                <w:lang w:val="en-GB"/>
              </w:rPr>
            </w:pPr>
            <w:r w:rsidRPr="4E7E8A43">
              <w:rPr>
                <w:rFonts w:cs="Calibri"/>
                <w:lang w:val="en-GB"/>
              </w:rPr>
              <w:t>A commitment to involving parents/carers, governors and the local community in the education of our learners</w:t>
            </w:r>
          </w:p>
        </w:tc>
        <w:tc>
          <w:tcPr>
            <w:tcW w:w="3119" w:type="dxa"/>
            <w:vMerge/>
          </w:tcPr>
          <w:p w:rsidRPr="00801E92" w:rsidR="00782E19" w:rsidP="00F545C6" w:rsidRDefault="00782E19" w14:paraId="463F29E8" w14:textId="77777777">
            <w:pPr>
              <w:spacing w:after="0"/>
              <w:rPr>
                <w:rFonts w:cs="Calibri"/>
                <w:lang w:val="en-GB"/>
              </w:rPr>
            </w:pPr>
          </w:p>
        </w:tc>
      </w:tr>
      <w:tr w:rsidRPr="00801E92" w:rsidR="00782E19" w:rsidTr="4E7E8A43" w14:paraId="3D1DE5F7"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1BA39565" w14:textId="77777777">
            <w:pPr>
              <w:spacing w:after="0"/>
              <w:rPr>
                <w:rFonts w:cs="Calibri"/>
                <w:lang w:val="en-GB"/>
              </w:rPr>
            </w:pPr>
            <w:r w:rsidRPr="00801E92">
              <w:rPr>
                <w:rFonts w:cs="Calibri"/>
                <w:lang w:val="en-GB"/>
              </w:rPr>
              <w:t>4.4</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53F66016" w14:textId="77777777">
            <w:pPr>
              <w:spacing w:after="0"/>
              <w:ind w:right="175"/>
              <w:rPr>
                <w:rFonts w:cs="Calibri"/>
                <w:lang w:val="en-GB"/>
              </w:rPr>
            </w:pPr>
            <w:r w:rsidRPr="00801E92">
              <w:rPr>
                <w:rFonts w:cs="Calibri"/>
                <w:lang w:val="en-GB"/>
              </w:rPr>
              <w:t>An excellent attendance and punctuality record</w:t>
            </w:r>
          </w:p>
        </w:tc>
        <w:tc>
          <w:tcPr>
            <w:tcW w:w="3119" w:type="dxa"/>
            <w:vMerge/>
          </w:tcPr>
          <w:p w:rsidRPr="00801E92" w:rsidR="00782E19" w:rsidP="00F545C6" w:rsidRDefault="00782E19" w14:paraId="3B7B4B86" w14:textId="77777777">
            <w:pPr>
              <w:spacing w:after="0"/>
              <w:rPr>
                <w:rFonts w:cs="Calibri"/>
                <w:lang w:val="en-GB"/>
              </w:rPr>
            </w:pPr>
          </w:p>
        </w:tc>
      </w:tr>
      <w:tr w:rsidRPr="00801E92" w:rsidR="00782E19" w:rsidTr="4E7E8A43" w14:paraId="3F5338EA"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25B0E7C1" w14:textId="77777777">
            <w:pPr>
              <w:spacing w:after="0"/>
              <w:rPr>
                <w:rFonts w:cs="Calibri"/>
                <w:lang w:val="en-GB"/>
              </w:rPr>
            </w:pPr>
            <w:r w:rsidRPr="00801E92">
              <w:rPr>
                <w:rFonts w:cs="Calibri"/>
                <w:lang w:val="en-GB"/>
              </w:rPr>
              <w:t>4.5</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2AF0BFE6" w14:textId="77777777">
            <w:pPr>
              <w:spacing w:after="0"/>
              <w:ind w:right="175"/>
              <w:rPr>
                <w:rFonts w:cs="Calibri"/>
                <w:lang w:val="en-GB"/>
              </w:rPr>
            </w:pPr>
            <w:r w:rsidRPr="00801E92">
              <w:rPr>
                <w:rFonts w:cs="Calibri"/>
                <w:lang w:val="en-GB"/>
              </w:rPr>
              <w:t xml:space="preserve">To have </w:t>
            </w:r>
            <w:r w:rsidRPr="00801E92" w:rsidR="00040D7D">
              <w:rPr>
                <w:rFonts w:cs="Calibri"/>
                <w:lang w:val="en-GB"/>
              </w:rPr>
              <w:t xml:space="preserve">full </w:t>
            </w:r>
            <w:r w:rsidRPr="00801E92">
              <w:rPr>
                <w:rFonts w:cs="Calibri"/>
                <w:lang w:val="en-GB"/>
              </w:rPr>
              <w:t>regard for the ethos, policies and practices of our school</w:t>
            </w:r>
          </w:p>
        </w:tc>
        <w:tc>
          <w:tcPr>
            <w:tcW w:w="3119" w:type="dxa"/>
            <w:vMerge/>
          </w:tcPr>
          <w:p w:rsidRPr="00801E92" w:rsidR="00782E19" w:rsidP="00F545C6" w:rsidRDefault="00782E19" w14:paraId="3A0FF5F2" w14:textId="77777777">
            <w:pPr>
              <w:spacing w:after="0"/>
              <w:rPr>
                <w:rFonts w:cs="Calibri"/>
                <w:lang w:val="en-GB"/>
              </w:rPr>
            </w:pPr>
          </w:p>
        </w:tc>
      </w:tr>
      <w:tr w:rsidRPr="00801E92" w:rsidR="00782E19" w:rsidTr="4E7E8A43" w14:paraId="795E0A2F"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2B439FDB" w14:textId="77777777">
            <w:pPr>
              <w:spacing w:after="0"/>
              <w:rPr>
                <w:rFonts w:cs="Calibri"/>
                <w:lang w:val="en-GB"/>
              </w:rPr>
            </w:pPr>
            <w:r w:rsidRPr="00801E92">
              <w:rPr>
                <w:rFonts w:cs="Calibri"/>
                <w:lang w:val="en-GB"/>
              </w:rPr>
              <w:t>4.6</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752469E3" w14:textId="77777777">
            <w:pPr>
              <w:spacing w:after="0"/>
              <w:ind w:right="175"/>
              <w:rPr>
                <w:rFonts w:cs="Calibri"/>
                <w:lang w:val="en-GB"/>
              </w:rPr>
            </w:pPr>
            <w:r w:rsidRPr="00801E92">
              <w:rPr>
                <w:rFonts w:cs="Calibri"/>
                <w:lang w:val="en-GB"/>
              </w:rPr>
              <w:t>A sense of humour and passion for teaching</w:t>
            </w:r>
          </w:p>
        </w:tc>
        <w:tc>
          <w:tcPr>
            <w:tcW w:w="3119" w:type="dxa"/>
            <w:vMerge/>
          </w:tcPr>
          <w:p w:rsidRPr="00801E92" w:rsidR="00782E19" w:rsidP="00F545C6" w:rsidRDefault="00782E19" w14:paraId="5630AD66" w14:textId="77777777">
            <w:pPr>
              <w:spacing w:after="0"/>
              <w:rPr>
                <w:rFonts w:cs="Calibri"/>
                <w:lang w:val="en-GB"/>
              </w:rPr>
            </w:pPr>
          </w:p>
        </w:tc>
      </w:tr>
      <w:tr w:rsidRPr="00801E92" w:rsidR="00782E19" w:rsidTr="4E7E8A43" w14:paraId="489871A7"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19BDB427" w14:textId="77777777">
            <w:pPr>
              <w:spacing w:after="0"/>
              <w:rPr>
                <w:rFonts w:cs="Calibri"/>
                <w:lang w:val="en-GB"/>
              </w:rPr>
            </w:pPr>
            <w:r w:rsidRPr="00801E92">
              <w:rPr>
                <w:rFonts w:cs="Calibri"/>
                <w:lang w:val="en-GB"/>
              </w:rPr>
              <w:t>4.7</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3025FBE4" w14:textId="77777777">
            <w:pPr>
              <w:spacing w:after="0"/>
              <w:ind w:right="175"/>
              <w:rPr>
                <w:rFonts w:cs="Calibri"/>
                <w:lang w:val="en-GB"/>
              </w:rPr>
            </w:pPr>
            <w:r w:rsidRPr="00801E92">
              <w:rPr>
                <w:rFonts w:cs="Calibri"/>
                <w:lang w:val="en-GB"/>
              </w:rPr>
              <w:t>An enthusiasm for working with children and young people</w:t>
            </w:r>
          </w:p>
        </w:tc>
        <w:tc>
          <w:tcPr>
            <w:tcW w:w="3119" w:type="dxa"/>
            <w:vMerge/>
          </w:tcPr>
          <w:p w:rsidRPr="00801E92" w:rsidR="00782E19" w:rsidP="00F545C6" w:rsidRDefault="00782E19" w14:paraId="61829076" w14:textId="77777777">
            <w:pPr>
              <w:spacing w:after="0"/>
              <w:rPr>
                <w:rFonts w:cs="Calibri"/>
                <w:lang w:val="en-GB"/>
              </w:rPr>
            </w:pPr>
          </w:p>
        </w:tc>
      </w:tr>
      <w:tr w:rsidRPr="00801E92" w:rsidR="00782E19" w:rsidTr="4E7E8A43" w14:paraId="6143B170"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3B576BDF" w14:textId="77777777">
            <w:pPr>
              <w:spacing w:after="0"/>
              <w:rPr>
                <w:rFonts w:cs="Calibri"/>
                <w:lang w:val="en-GB"/>
              </w:rPr>
            </w:pPr>
            <w:r w:rsidRPr="00801E92">
              <w:rPr>
                <w:rFonts w:cs="Calibri"/>
                <w:lang w:val="en-GB"/>
              </w:rPr>
              <w:t>4.8</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139837BB" w14:textId="77777777">
            <w:pPr>
              <w:spacing w:after="0"/>
              <w:ind w:right="175"/>
              <w:rPr>
                <w:rFonts w:cs="Calibri"/>
                <w:lang w:val="en-GB"/>
              </w:rPr>
            </w:pPr>
            <w:r w:rsidRPr="00801E92">
              <w:rPr>
                <w:rFonts w:cs="Calibri"/>
                <w:lang w:val="en-GB"/>
              </w:rPr>
              <w:t>Appropriate professional dress and appearance</w:t>
            </w:r>
          </w:p>
        </w:tc>
        <w:tc>
          <w:tcPr>
            <w:tcW w:w="3119" w:type="dxa"/>
            <w:vMerge/>
          </w:tcPr>
          <w:p w:rsidRPr="00801E92" w:rsidR="00782E19" w:rsidP="00F545C6" w:rsidRDefault="00782E19" w14:paraId="2BA226A1" w14:textId="77777777">
            <w:pPr>
              <w:spacing w:after="0"/>
              <w:rPr>
                <w:rFonts w:cs="Calibri"/>
                <w:lang w:val="en-GB"/>
              </w:rPr>
            </w:pPr>
          </w:p>
        </w:tc>
      </w:tr>
      <w:tr w:rsidRPr="00801E92" w:rsidR="00782E19" w:rsidTr="4E7E8A43" w14:paraId="0F5E7268" w14:textId="77777777">
        <w:trPr>
          <w:cantSplit/>
        </w:trPr>
        <w:tc>
          <w:tcPr>
            <w:tcW w:w="675" w:type="dxa"/>
            <w:tcBorders>
              <w:top w:val="single" w:color="auto" w:sz="4" w:space="0"/>
              <w:bottom w:val="single" w:color="auto" w:sz="4" w:space="0"/>
              <w:right w:val="single" w:color="auto" w:sz="4" w:space="0"/>
            </w:tcBorders>
          </w:tcPr>
          <w:p w:rsidRPr="00801E92" w:rsidR="00782E19" w:rsidP="00611142" w:rsidRDefault="00782E19" w14:paraId="0AC87A71" w14:textId="77777777">
            <w:pPr>
              <w:spacing w:after="0"/>
              <w:rPr>
                <w:rFonts w:cs="Calibri"/>
                <w:lang w:val="en-GB"/>
              </w:rPr>
            </w:pPr>
            <w:r w:rsidRPr="00801E92">
              <w:rPr>
                <w:rFonts w:cs="Calibri"/>
                <w:lang w:val="en-GB"/>
              </w:rPr>
              <w:t>4.9</w:t>
            </w:r>
          </w:p>
        </w:tc>
        <w:tc>
          <w:tcPr>
            <w:tcW w:w="6838" w:type="dxa"/>
            <w:tcBorders>
              <w:top w:val="single" w:color="auto" w:sz="4" w:space="0"/>
              <w:left w:val="single" w:color="auto" w:sz="4" w:space="0"/>
              <w:bottom w:val="single" w:color="auto" w:sz="4" w:space="0"/>
              <w:right w:val="single" w:color="auto" w:sz="4" w:space="0"/>
            </w:tcBorders>
          </w:tcPr>
          <w:p w:rsidRPr="00801E92" w:rsidR="00782E19" w:rsidP="00611142" w:rsidRDefault="00782E19" w14:paraId="1140C06A" w14:textId="77777777">
            <w:pPr>
              <w:spacing w:after="0"/>
              <w:ind w:right="175"/>
              <w:rPr>
                <w:rFonts w:cs="Calibri"/>
                <w:lang w:val="en-GB"/>
              </w:rPr>
            </w:pPr>
            <w:r w:rsidRPr="00801E92">
              <w:rPr>
                <w:rFonts w:cs="Calibri"/>
                <w:lang w:val="en-GB"/>
              </w:rPr>
              <w:t>Sense of humour</w:t>
            </w:r>
          </w:p>
        </w:tc>
        <w:tc>
          <w:tcPr>
            <w:tcW w:w="3119" w:type="dxa"/>
            <w:vMerge/>
          </w:tcPr>
          <w:p w:rsidRPr="00801E92" w:rsidR="00782E19" w:rsidP="00F545C6" w:rsidRDefault="00782E19" w14:paraId="17AD93B2" w14:textId="77777777">
            <w:pPr>
              <w:spacing w:after="0"/>
              <w:rPr>
                <w:rFonts w:cs="Calibri"/>
                <w:lang w:val="en-GB"/>
              </w:rPr>
            </w:pPr>
          </w:p>
        </w:tc>
      </w:tr>
    </w:tbl>
    <w:p w:rsidRPr="00801E92" w:rsidR="006179AA" w:rsidRDefault="006179AA" w14:paraId="0DE4B5B7" w14:textId="77777777">
      <w:pPr>
        <w:rPr>
          <w:rFonts w:cs="Calibri"/>
        </w:rPr>
      </w:pP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8222"/>
        <w:gridCol w:w="1843"/>
      </w:tblGrid>
      <w:tr w:rsidRPr="00801E92" w:rsidR="006179AA" w:rsidTr="4E7E8A43" w14:paraId="289878FC" w14:textId="77777777">
        <w:trPr>
          <w:cantSplit/>
          <w:trHeight w:val="545"/>
        </w:trPr>
        <w:tc>
          <w:tcPr>
            <w:tcW w:w="1063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01E92" w:rsidR="006179AA" w:rsidP="006179AA" w:rsidRDefault="006179AA" w14:paraId="7FFECE86" w14:textId="77777777">
            <w:pPr>
              <w:keepNext/>
              <w:spacing w:after="0" w:line="240" w:lineRule="auto"/>
              <w:ind w:right="175"/>
              <w:outlineLvl w:val="1"/>
              <w:rPr>
                <w:rFonts w:eastAsia="Times New Roman" w:cs="Calibri"/>
                <w:b/>
                <w:lang w:eastAsia="en-GB"/>
              </w:rPr>
            </w:pPr>
            <w:r w:rsidRPr="00801E92">
              <w:rPr>
                <w:rFonts w:eastAsia="Times New Roman" w:cs="Calibri"/>
                <w:b/>
                <w:lang w:eastAsia="en-GB"/>
              </w:rPr>
              <w:t>5. Other</w:t>
            </w:r>
          </w:p>
        </w:tc>
      </w:tr>
      <w:tr w:rsidRPr="00801E92" w:rsidR="00F948A0" w:rsidTr="4E7E8A43" w14:paraId="149356C0" w14:textId="77777777">
        <w:trPr>
          <w:cantSplit/>
        </w:trPr>
        <w:tc>
          <w:tcPr>
            <w:tcW w:w="567" w:type="dxa"/>
            <w:tcBorders>
              <w:top w:val="single" w:color="auto" w:sz="4" w:space="0"/>
              <w:left w:val="single" w:color="auto" w:sz="4" w:space="0"/>
              <w:bottom w:val="single" w:color="auto" w:sz="4" w:space="0"/>
              <w:right w:val="single" w:color="auto" w:sz="4" w:space="0"/>
            </w:tcBorders>
            <w:hideMark/>
          </w:tcPr>
          <w:p w:rsidRPr="00801E92" w:rsidR="00F948A0" w:rsidP="00637B1C" w:rsidRDefault="00F948A0" w14:paraId="3A6AA1BC" w14:textId="77777777">
            <w:pPr>
              <w:spacing w:before="60"/>
              <w:rPr>
                <w:rFonts w:cs="Calibri"/>
                <w:lang w:val="en-GB"/>
              </w:rPr>
            </w:pPr>
            <w:r w:rsidRPr="00801E92">
              <w:rPr>
                <w:rFonts w:cs="Calibri"/>
                <w:lang w:val="en-GB"/>
              </w:rPr>
              <w:t>5.1</w:t>
            </w:r>
          </w:p>
        </w:tc>
        <w:tc>
          <w:tcPr>
            <w:tcW w:w="8222" w:type="dxa"/>
            <w:tcBorders>
              <w:top w:val="single" w:color="auto" w:sz="4" w:space="0"/>
              <w:left w:val="single" w:color="auto" w:sz="4" w:space="0"/>
              <w:bottom w:val="single" w:color="auto" w:sz="4" w:space="0"/>
              <w:right w:val="single" w:color="auto" w:sz="4" w:space="0"/>
            </w:tcBorders>
            <w:hideMark/>
          </w:tcPr>
          <w:p w:rsidRPr="00801E92" w:rsidR="00F948A0" w:rsidP="00BC1C4E" w:rsidRDefault="00F948A0" w14:paraId="65472982" w14:textId="77777777">
            <w:pPr>
              <w:keepNext/>
              <w:spacing w:after="0" w:line="18" w:lineRule="atLeast"/>
              <w:ind w:right="175"/>
              <w:jc w:val="both"/>
              <w:outlineLvl w:val="1"/>
              <w:rPr>
                <w:rFonts w:eastAsia="Times New Roman" w:cs="Calibri"/>
                <w:lang w:eastAsia="en-GB"/>
              </w:rPr>
            </w:pPr>
            <w:r w:rsidRPr="00801E92">
              <w:rPr>
                <w:rFonts w:eastAsia="Times New Roman" w:cs="Calibri"/>
                <w:b/>
                <w:lang w:eastAsia="en-GB"/>
              </w:rPr>
              <w:t>Valuing Diversity</w:t>
            </w:r>
            <w:r w:rsidRPr="00801E92">
              <w:rPr>
                <w:rFonts w:eastAsia="Times New Roman" w:cs="Calibri"/>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1843" w:type="dxa"/>
            <w:vMerge w:val="restart"/>
            <w:tcBorders>
              <w:top w:val="single" w:color="auto" w:sz="4" w:space="0"/>
              <w:left w:val="nil"/>
              <w:right w:val="single" w:color="auto" w:sz="4" w:space="0"/>
            </w:tcBorders>
          </w:tcPr>
          <w:p w:rsidRPr="00801E92" w:rsidR="00F948A0" w:rsidP="00BC1C4E" w:rsidRDefault="00F948A0" w14:paraId="02D5D46E" w14:textId="77777777">
            <w:pPr>
              <w:pStyle w:val="ListParagraph"/>
              <w:numPr>
                <w:ilvl w:val="0"/>
                <w:numId w:val="34"/>
              </w:numPr>
              <w:spacing w:before="60"/>
              <w:ind w:left="313" w:hanging="283"/>
              <w:rPr>
                <w:rFonts w:cs="Calibri"/>
                <w:lang w:val="en-GB"/>
              </w:rPr>
            </w:pPr>
            <w:r w:rsidRPr="00801E92">
              <w:rPr>
                <w:rFonts w:cs="Calibri"/>
                <w:lang w:val="en-GB"/>
              </w:rPr>
              <w:t>Application Form / Letter</w:t>
            </w:r>
          </w:p>
          <w:p w:rsidRPr="00801E92" w:rsidR="00F948A0" w:rsidP="00142415" w:rsidRDefault="00F948A0" w14:paraId="0C034FBC" w14:textId="77777777">
            <w:pPr>
              <w:pStyle w:val="ListParagraph"/>
              <w:numPr>
                <w:ilvl w:val="0"/>
                <w:numId w:val="34"/>
              </w:numPr>
              <w:spacing w:before="60"/>
              <w:ind w:left="313" w:right="175" w:hanging="283"/>
              <w:jc w:val="both"/>
              <w:rPr>
                <w:rFonts w:cs="Calibri"/>
                <w:lang w:val="en-GB"/>
              </w:rPr>
            </w:pPr>
            <w:r w:rsidRPr="00801E92">
              <w:rPr>
                <w:rFonts w:cs="Calibri"/>
                <w:lang w:val="en-GB"/>
              </w:rPr>
              <w:t>Interview</w:t>
            </w:r>
          </w:p>
        </w:tc>
      </w:tr>
      <w:tr w:rsidRPr="00801E92" w:rsidR="00F948A0" w:rsidTr="4E7E8A43" w14:paraId="5B10CE6A" w14:textId="77777777">
        <w:trPr>
          <w:cantSplit/>
        </w:trPr>
        <w:tc>
          <w:tcPr>
            <w:tcW w:w="567" w:type="dxa"/>
            <w:tcBorders>
              <w:top w:val="single" w:color="auto" w:sz="4" w:space="0"/>
              <w:left w:val="single" w:color="auto" w:sz="4" w:space="0"/>
              <w:bottom w:val="single" w:color="auto" w:sz="4" w:space="0"/>
              <w:right w:val="single" w:color="auto" w:sz="4" w:space="0"/>
            </w:tcBorders>
          </w:tcPr>
          <w:p w:rsidRPr="00801E92" w:rsidR="00F948A0" w:rsidP="00637B1C" w:rsidRDefault="00F948A0" w14:paraId="48DA2E20" w14:textId="77777777">
            <w:pPr>
              <w:rPr>
                <w:rFonts w:cs="Calibri"/>
              </w:rPr>
            </w:pPr>
            <w:r w:rsidRPr="00801E92">
              <w:rPr>
                <w:rFonts w:cs="Calibri"/>
              </w:rPr>
              <w:t>5.2</w:t>
            </w:r>
          </w:p>
        </w:tc>
        <w:tc>
          <w:tcPr>
            <w:tcW w:w="8222" w:type="dxa"/>
            <w:tcBorders>
              <w:top w:val="single" w:color="auto" w:sz="4" w:space="0"/>
              <w:left w:val="single" w:color="auto" w:sz="4" w:space="0"/>
              <w:bottom w:val="single" w:color="auto" w:sz="4" w:space="0"/>
              <w:right w:val="single" w:color="auto" w:sz="4" w:space="0"/>
            </w:tcBorders>
          </w:tcPr>
          <w:p w:rsidRPr="00801E92" w:rsidR="00F948A0" w:rsidP="00142415" w:rsidRDefault="00F948A0" w14:paraId="02ECBD05" w14:textId="77777777">
            <w:pPr>
              <w:keepNext/>
              <w:spacing w:after="0" w:line="18" w:lineRule="atLeast"/>
              <w:ind w:right="175"/>
              <w:jc w:val="both"/>
              <w:outlineLvl w:val="1"/>
              <w:rPr>
                <w:rFonts w:eastAsia="Times New Roman" w:cs="Calibri"/>
                <w:bCs/>
                <w:lang w:eastAsia="en-GB"/>
              </w:rPr>
            </w:pPr>
            <w:r w:rsidRPr="00801E92">
              <w:rPr>
                <w:rFonts w:eastAsia="Times New Roman" w:cs="Calibri"/>
                <w:b/>
                <w:lang w:eastAsia="en-GB"/>
              </w:rPr>
              <w:t>Caring for Customers</w:t>
            </w:r>
            <w:r w:rsidRPr="00801E92">
              <w:rPr>
                <w:rFonts w:eastAsia="Times New Roman" w:cs="Calibri"/>
                <w:bCs/>
                <w:lang w:eastAsia="en-GB"/>
              </w:rPr>
              <w:t xml:space="preserve"> - Listen and respond to customer need, seek out innovative ways of consulting service users and engaging partners.  Network with others to develop services for the benefit of the service users</w:t>
            </w:r>
          </w:p>
        </w:tc>
        <w:tc>
          <w:tcPr>
            <w:tcW w:w="1843" w:type="dxa"/>
            <w:vMerge/>
          </w:tcPr>
          <w:p w:rsidRPr="00801E92" w:rsidR="00F948A0" w:rsidP="00637B1C" w:rsidRDefault="00F948A0" w14:paraId="66204FF1" w14:textId="77777777">
            <w:pPr>
              <w:ind w:right="175"/>
              <w:jc w:val="both"/>
              <w:rPr>
                <w:rFonts w:cs="Calibri"/>
                <w:b/>
              </w:rPr>
            </w:pPr>
          </w:p>
        </w:tc>
      </w:tr>
      <w:tr w:rsidRPr="00801E92" w:rsidR="00F948A0" w:rsidTr="4E7E8A43" w14:paraId="14193D62" w14:textId="77777777">
        <w:trPr>
          <w:cantSplit/>
          <w:trHeight w:val="1243"/>
        </w:trPr>
        <w:tc>
          <w:tcPr>
            <w:tcW w:w="567" w:type="dxa"/>
            <w:tcBorders>
              <w:top w:val="single" w:color="auto" w:sz="4" w:space="0"/>
              <w:left w:val="single" w:color="auto" w:sz="4" w:space="0"/>
              <w:bottom w:val="single" w:color="auto" w:sz="4" w:space="0"/>
              <w:right w:val="single" w:color="auto" w:sz="4" w:space="0"/>
            </w:tcBorders>
            <w:hideMark/>
          </w:tcPr>
          <w:p w:rsidRPr="00801E92" w:rsidR="00F948A0" w:rsidP="00637B1C" w:rsidRDefault="00F948A0" w14:paraId="0B0AC77C" w14:textId="77777777">
            <w:pPr>
              <w:spacing w:before="60"/>
              <w:rPr>
                <w:rFonts w:cs="Calibri"/>
                <w:lang w:val="en-GB"/>
              </w:rPr>
            </w:pPr>
            <w:r w:rsidRPr="00801E92">
              <w:rPr>
                <w:rFonts w:cs="Calibri"/>
                <w:lang w:val="en-GB"/>
              </w:rPr>
              <w:t>5.3</w:t>
            </w:r>
          </w:p>
        </w:tc>
        <w:tc>
          <w:tcPr>
            <w:tcW w:w="8222" w:type="dxa"/>
            <w:tcBorders>
              <w:top w:val="single" w:color="auto" w:sz="4" w:space="0"/>
              <w:left w:val="single" w:color="auto" w:sz="4" w:space="0"/>
              <w:bottom w:val="single" w:color="auto" w:sz="4" w:space="0"/>
              <w:right w:val="single" w:color="auto" w:sz="4" w:space="0"/>
            </w:tcBorders>
            <w:hideMark/>
          </w:tcPr>
          <w:p w:rsidRPr="00801E92" w:rsidR="00F948A0" w:rsidP="4E7E8A43" w:rsidRDefault="4E7E8A43" w14:paraId="7B53B814" w14:textId="009E8880">
            <w:pPr>
              <w:keepNext/>
              <w:spacing w:after="0" w:line="18" w:lineRule="atLeast"/>
              <w:ind w:right="175"/>
              <w:jc w:val="both"/>
              <w:outlineLvl w:val="1"/>
              <w:rPr>
                <w:rFonts w:eastAsia="Times New Roman" w:cs="Calibri"/>
                <w:lang w:eastAsia="en-GB"/>
              </w:rPr>
            </w:pPr>
            <w:r w:rsidRPr="4E7E8A43">
              <w:rPr>
                <w:rFonts w:eastAsia="Times New Roman" w:cs="Calibri"/>
                <w:b/>
                <w:bCs/>
                <w:lang w:eastAsia="en-GB"/>
              </w:rPr>
              <w:t>Developing Self and Others</w:t>
            </w:r>
            <w:r w:rsidRPr="4E7E8A43">
              <w:rPr>
                <w:rFonts w:eastAsia="Times New Roman" w:cs="Calibri"/>
                <w:lang w:eastAsia="en-GB"/>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1843" w:type="dxa"/>
            <w:vMerge/>
          </w:tcPr>
          <w:p w:rsidRPr="00801E92" w:rsidR="00F948A0" w:rsidP="00637B1C" w:rsidRDefault="00F948A0" w14:paraId="2DBF0D7D" w14:textId="77777777">
            <w:pPr>
              <w:ind w:right="175"/>
              <w:jc w:val="both"/>
              <w:rPr>
                <w:rFonts w:cs="Calibri"/>
                <w:b/>
                <w:lang w:val="en-GB"/>
              </w:rPr>
            </w:pPr>
          </w:p>
        </w:tc>
      </w:tr>
      <w:tr w:rsidRPr="00801E92" w:rsidR="00F948A0" w:rsidTr="4E7E8A43" w14:paraId="7EFA78A6" w14:textId="77777777">
        <w:trPr>
          <w:cantSplit/>
        </w:trPr>
        <w:tc>
          <w:tcPr>
            <w:tcW w:w="567" w:type="dxa"/>
            <w:tcBorders>
              <w:top w:val="single" w:color="auto" w:sz="4" w:space="0"/>
              <w:left w:val="single" w:color="auto" w:sz="4" w:space="0"/>
              <w:bottom w:val="single" w:color="auto" w:sz="4" w:space="0"/>
              <w:right w:val="single" w:color="auto" w:sz="4" w:space="0"/>
            </w:tcBorders>
          </w:tcPr>
          <w:p w:rsidRPr="00801E92" w:rsidR="00F948A0" w:rsidP="00637B1C" w:rsidRDefault="00F948A0" w14:paraId="6CC37817" w14:textId="77777777">
            <w:pPr>
              <w:spacing w:before="60"/>
              <w:rPr>
                <w:rFonts w:cs="Calibri"/>
                <w:lang w:val="en-GB"/>
              </w:rPr>
            </w:pPr>
            <w:r w:rsidRPr="00801E92">
              <w:rPr>
                <w:rFonts w:cs="Calibri"/>
                <w:lang w:val="en-GB"/>
              </w:rPr>
              <w:t>5.4</w:t>
            </w:r>
          </w:p>
        </w:tc>
        <w:tc>
          <w:tcPr>
            <w:tcW w:w="8222" w:type="dxa"/>
            <w:tcBorders>
              <w:top w:val="single" w:color="auto" w:sz="4" w:space="0"/>
              <w:left w:val="single" w:color="auto" w:sz="4" w:space="0"/>
              <w:bottom w:val="single" w:color="auto" w:sz="4" w:space="0"/>
              <w:right w:val="single" w:color="auto" w:sz="4" w:space="0"/>
            </w:tcBorders>
          </w:tcPr>
          <w:p w:rsidRPr="00801E92" w:rsidR="00F948A0" w:rsidP="00142415" w:rsidRDefault="00F948A0" w14:paraId="62E22F28" w14:textId="77777777">
            <w:pPr>
              <w:keepNext/>
              <w:spacing w:after="0" w:line="18" w:lineRule="atLeast"/>
              <w:ind w:right="175"/>
              <w:jc w:val="both"/>
              <w:outlineLvl w:val="1"/>
              <w:rPr>
                <w:rFonts w:eastAsia="Times New Roman" w:cs="Calibri"/>
                <w:bCs/>
                <w:lang w:eastAsia="en-GB"/>
              </w:rPr>
            </w:pPr>
            <w:r w:rsidRPr="00801E92">
              <w:rPr>
                <w:rFonts w:eastAsia="Times New Roman" w:cs="Calibri"/>
                <w:b/>
                <w:lang w:eastAsia="en-GB"/>
              </w:rPr>
              <w:t>Health and Safety</w:t>
            </w:r>
            <w:r w:rsidRPr="00801E92">
              <w:rPr>
                <w:rFonts w:eastAsia="Times New Roman" w:cs="Calibri"/>
                <w:bCs/>
                <w:lang w:eastAsia="en-GB"/>
              </w:rPr>
              <w:t xml:space="preserve"> - The ability to identify risk to self and others when undertaking work activities and appropriate actions needed to minimise risk.</w:t>
            </w:r>
          </w:p>
        </w:tc>
        <w:tc>
          <w:tcPr>
            <w:tcW w:w="1843" w:type="dxa"/>
            <w:vMerge/>
          </w:tcPr>
          <w:p w:rsidRPr="00801E92" w:rsidR="00F948A0" w:rsidP="00637B1C" w:rsidRDefault="00F948A0" w14:paraId="6B62F1B3" w14:textId="77777777">
            <w:pPr>
              <w:ind w:right="175"/>
              <w:jc w:val="both"/>
              <w:rPr>
                <w:rFonts w:cs="Calibri"/>
                <w:b/>
                <w:lang w:val="en-GB"/>
              </w:rPr>
            </w:pPr>
          </w:p>
        </w:tc>
      </w:tr>
      <w:tr w:rsidRPr="00801E92" w:rsidR="00F948A0" w:rsidTr="4E7E8A43" w14:paraId="45B1D830" w14:textId="77777777">
        <w:trPr>
          <w:cantSplit/>
        </w:trPr>
        <w:tc>
          <w:tcPr>
            <w:tcW w:w="567" w:type="dxa"/>
            <w:tcBorders>
              <w:top w:val="single" w:color="auto" w:sz="4" w:space="0"/>
              <w:left w:val="single" w:color="auto" w:sz="4" w:space="0"/>
              <w:bottom w:val="single" w:color="auto" w:sz="4" w:space="0"/>
              <w:right w:val="single" w:color="auto" w:sz="4" w:space="0"/>
            </w:tcBorders>
          </w:tcPr>
          <w:p w:rsidRPr="00801E92" w:rsidR="00F948A0" w:rsidP="00637B1C" w:rsidRDefault="00F948A0" w14:paraId="6913425C" w14:textId="77777777">
            <w:pPr>
              <w:spacing w:before="60"/>
              <w:rPr>
                <w:rFonts w:cs="Calibri"/>
                <w:lang w:val="en-GB"/>
              </w:rPr>
            </w:pPr>
            <w:r w:rsidRPr="00801E92">
              <w:rPr>
                <w:rFonts w:cs="Calibri"/>
                <w:lang w:val="en-GB"/>
              </w:rPr>
              <w:t>5.5</w:t>
            </w:r>
          </w:p>
        </w:tc>
        <w:tc>
          <w:tcPr>
            <w:tcW w:w="8222" w:type="dxa"/>
            <w:tcBorders>
              <w:top w:val="single" w:color="auto" w:sz="4" w:space="0"/>
              <w:left w:val="single" w:color="auto" w:sz="4" w:space="0"/>
              <w:bottom w:val="single" w:color="auto" w:sz="4" w:space="0"/>
              <w:right w:val="single" w:color="auto" w:sz="4" w:space="0"/>
            </w:tcBorders>
          </w:tcPr>
          <w:p w:rsidRPr="00801E92" w:rsidR="00F948A0" w:rsidP="00142415" w:rsidRDefault="00F948A0" w14:paraId="55DA8E4F" w14:textId="77777777">
            <w:pPr>
              <w:keepNext/>
              <w:spacing w:after="0" w:line="18" w:lineRule="atLeast"/>
              <w:ind w:right="175"/>
              <w:jc w:val="both"/>
              <w:outlineLvl w:val="1"/>
              <w:rPr>
                <w:rFonts w:eastAsia="Times New Roman" w:cs="Calibri"/>
                <w:bCs/>
                <w:lang w:eastAsia="en-GB"/>
              </w:rPr>
            </w:pPr>
            <w:r w:rsidRPr="00801E92">
              <w:rPr>
                <w:rFonts w:eastAsia="Times New Roman" w:cs="Calibri"/>
                <w:b/>
                <w:lang w:eastAsia="en-GB"/>
              </w:rPr>
              <w:t>Confidentiality</w:t>
            </w:r>
            <w:r w:rsidRPr="00801E92">
              <w:rPr>
                <w:rFonts w:eastAsia="Times New Roman" w:cs="Calibri"/>
                <w:bCs/>
                <w:lang w:eastAsia="en-GB"/>
              </w:rPr>
              <w:t xml:space="preserve"> - To acknowledge the need to maintain confidentiality at all times and to become aware of the National, Council and school/setting policies on Confidentiality, and the management and sharing of information.</w:t>
            </w:r>
          </w:p>
        </w:tc>
        <w:tc>
          <w:tcPr>
            <w:tcW w:w="1843" w:type="dxa"/>
            <w:vMerge/>
          </w:tcPr>
          <w:p w:rsidRPr="00801E92" w:rsidR="00F948A0" w:rsidP="00637B1C" w:rsidRDefault="00F948A0" w14:paraId="02F2C34E" w14:textId="77777777">
            <w:pPr>
              <w:ind w:right="175"/>
              <w:jc w:val="both"/>
              <w:rPr>
                <w:rFonts w:cs="Calibri"/>
                <w:b/>
                <w:lang w:val="en-GB"/>
              </w:rPr>
            </w:pPr>
          </w:p>
        </w:tc>
      </w:tr>
      <w:tr w:rsidRPr="00801E92" w:rsidR="00F948A0" w:rsidTr="4E7E8A43" w14:paraId="18434A9F" w14:textId="77777777">
        <w:trPr>
          <w:cantSplit/>
          <w:trHeight w:val="289"/>
        </w:trPr>
        <w:tc>
          <w:tcPr>
            <w:tcW w:w="567" w:type="dxa"/>
            <w:tcBorders>
              <w:top w:val="single" w:color="auto" w:sz="4" w:space="0"/>
              <w:left w:val="single" w:color="auto" w:sz="4" w:space="0"/>
              <w:bottom w:val="single" w:color="auto" w:sz="4" w:space="0"/>
              <w:right w:val="single" w:color="auto" w:sz="4" w:space="0"/>
            </w:tcBorders>
          </w:tcPr>
          <w:p w:rsidRPr="00801E92" w:rsidR="00F948A0" w:rsidP="00637B1C" w:rsidRDefault="00F948A0" w14:paraId="072D5627" w14:textId="77777777">
            <w:pPr>
              <w:spacing w:before="60"/>
              <w:rPr>
                <w:rFonts w:cs="Calibri"/>
                <w:lang w:val="en-GB"/>
              </w:rPr>
            </w:pPr>
            <w:r w:rsidRPr="00801E92">
              <w:rPr>
                <w:rFonts w:cs="Calibri"/>
                <w:lang w:val="en-GB"/>
              </w:rPr>
              <w:t xml:space="preserve">5.6            </w:t>
            </w:r>
          </w:p>
        </w:tc>
        <w:tc>
          <w:tcPr>
            <w:tcW w:w="8222" w:type="dxa"/>
            <w:tcBorders>
              <w:top w:val="single" w:color="auto" w:sz="4" w:space="0"/>
              <w:left w:val="single" w:color="auto" w:sz="4" w:space="0"/>
              <w:bottom w:val="single" w:color="auto" w:sz="4" w:space="0"/>
              <w:right w:val="single" w:color="auto" w:sz="4" w:space="0"/>
            </w:tcBorders>
          </w:tcPr>
          <w:p w:rsidRPr="00801E92" w:rsidR="00F948A0" w:rsidP="00142415" w:rsidRDefault="00F948A0" w14:paraId="27695E88" w14:textId="77777777">
            <w:pPr>
              <w:keepNext/>
              <w:spacing w:after="0" w:line="18" w:lineRule="atLeast"/>
              <w:ind w:right="175"/>
              <w:jc w:val="both"/>
              <w:outlineLvl w:val="1"/>
              <w:rPr>
                <w:rFonts w:eastAsia="Times New Roman" w:cs="Calibri"/>
                <w:b/>
                <w:lang w:eastAsia="en-GB"/>
              </w:rPr>
            </w:pPr>
            <w:r w:rsidRPr="00801E92">
              <w:rPr>
                <w:rFonts w:eastAsia="Times New Roman" w:cs="Calibri"/>
                <w:b/>
                <w:lang w:eastAsia="en-GB"/>
              </w:rPr>
              <w:t>Safeguarding – To follow the school’s rigorous and robust policy at all times.</w:t>
            </w:r>
          </w:p>
        </w:tc>
        <w:tc>
          <w:tcPr>
            <w:tcW w:w="1843" w:type="dxa"/>
            <w:vMerge/>
          </w:tcPr>
          <w:p w:rsidRPr="00801E92" w:rsidR="00F948A0" w:rsidP="00637B1C" w:rsidRDefault="00F948A0" w14:paraId="680A4E5D" w14:textId="77777777">
            <w:pPr>
              <w:ind w:right="175"/>
              <w:jc w:val="both"/>
              <w:rPr>
                <w:rFonts w:cs="Calibri"/>
                <w:b/>
                <w:lang w:val="en-GB"/>
              </w:rPr>
            </w:pPr>
          </w:p>
        </w:tc>
      </w:tr>
      <w:tr w:rsidRPr="00801E92" w:rsidR="00F948A0" w:rsidTr="4E7E8A43" w14:paraId="2A6D8F56" w14:textId="77777777">
        <w:trPr>
          <w:cantSplit/>
        </w:trPr>
        <w:tc>
          <w:tcPr>
            <w:tcW w:w="567" w:type="dxa"/>
            <w:tcBorders>
              <w:top w:val="single" w:color="auto" w:sz="4" w:space="0"/>
              <w:left w:val="single" w:color="auto" w:sz="4" w:space="0"/>
              <w:bottom w:val="single" w:color="auto" w:sz="4" w:space="0"/>
              <w:right w:val="single" w:color="auto" w:sz="4" w:space="0"/>
            </w:tcBorders>
          </w:tcPr>
          <w:p w:rsidRPr="00801E92" w:rsidR="00F948A0" w:rsidP="00637B1C" w:rsidRDefault="00F948A0" w14:paraId="5279017E" w14:textId="77777777">
            <w:pPr>
              <w:spacing w:before="60"/>
              <w:rPr>
                <w:rFonts w:cs="Calibri"/>
                <w:lang w:val="en-GB"/>
              </w:rPr>
            </w:pPr>
            <w:r w:rsidRPr="00801E92">
              <w:rPr>
                <w:rFonts w:cs="Calibri"/>
                <w:lang w:val="en-GB"/>
              </w:rPr>
              <w:t>5.6</w:t>
            </w:r>
          </w:p>
        </w:tc>
        <w:tc>
          <w:tcPr>
            <w:tcW w:w="8222" w:type="dxa"/>
            <w:tcBorders>
              <w:top w:val="single" w:color="auto" w:sz="4" w:space="0"/>
              <w:left w:val="single" w:color="auto" w:sz="4" w:space="0"/>
              <w:bottom w:val="single" w:color="auto" w:sz="4" w:space="0"/>
              <w:right w:val="single" w:color="auto" w:sz="4" w:space="0"/>
            </w:tcBorders>
          </w:tcPr>
          <w:p w:rsidRPr="00801E92" w:rsidR="00F948A0" w:rsidP="00142415" w:rsidRDefault="00F948A0" w14:paraId="2B66D515" w14:textId="77777777">
            <w:pPr>
              <w:keepNext/>
              <w:spacing w:after="0" w:line="18" w:lineRule="atLeast"/>
              <w:ind w:right="175"/>
              <w:jc w:val="both"/>
              <w:outlineLvl w:val="1"/>
              <w:rPr>
                <w:rFonts w:eastAsia="Times New Roman" w:cs="Calibri"/>
                <w:b/>
                <w:lang w:eastAsia="en-GB"/>
              </w:rPr>
            </w:pPr>
            <w:r w:rsidRPr="00801E92">
              <w:rPr>
                <w:rFonts w:eastAsia="Times New Roman" w:cs="Calibri"/>
                <w:b/>
                <w:lang w:eastAsia="en-GB"/>
              </w:rPr>
              <w:t xml:space="preserve">Energy Efficiency - </w:t>
            </w:r>
            <w:r w:rsidRPr="00801E92">
              <w:rPr>
                <w:rFonts w:eastAsia="Times New Roman" w:cs="Calibri"/>
                <w:bCs/>
                <w:lang w:eastAsia="en-GB"/>
              </w:rPr>
              <w:t>To be aware of the energy efficiency issues in own area of work and throughout the organisation</w:t>
            </w:r>
          </w:p>
        </w:tc>
        <w:tc>
          <w:tcPr>
            <w:tcW w:w="1843" w:type="dxa"/>
            <w:vMerge/>
          </w:tcPr>
          <w:p w:rsidRPr="00801E92" w:rsidR="00F948A0" w:rsidP="00637B1C" w:rsidRDefault="00F948A0" w14:paraId="19219836" w14:textId="77777777">
            <w:pPr>
              <w:ind w:right="175"/>
              <w:jc w:val="both"/>
              <w:rPr>
                <w:rFonts w:cs="Calibri"/>
                <w:b/>
                <w:lang w:val="en-GB"/>
              </w:rPr>
            </w:pPr>
          </w:p>
        </w:tc>
      </w:tr>
    </w:tbl>
    <w:p w:rsidRPr="00801E92" w:rsidR="00D61CC4" w:rsidP="00A05994" w:rsidRDefault="00D61CC4" w14:paraId="296FEF7D" w14:textId="77777777">
      <w:pPr>
        <w:rPr>
          <w:rFonts w:cs="Calibri"/>
          <w:b/>
          <w:lang w:val="en-GB"/>
        </w:rPr>
      </w:pPr>
    </w:p>
    <w:p w:rsidRPr="00801E92" w:rsidR="00A05994" w:rsidP="00A05994" w:rsidRDefault="00A05994" w14:paraId="6D0056DF" w14:textId="77777777">
      <w:pPr>
        <w:rPr>
          <w:rFonts w:cs="Calibri"/>
          <w:lang w:val="en-GB"/>
        </w:rPr>
      </w:pPr>
      <w:r w:rsidRPr="00801E92">
        <w:rPr>
          <w:rFonts w:cs="Calibri"/>
          <w:b/>
          <w:lang w:val="en-GB"/>
        </w:rPr>
        <w:t>STAGE 2</w:t>
      </w:r>
      <w:r w:rsidRPr="00801E92">
        <w:rPr>
          <w:rFonts w:cs="Calibri"/>
          <w:lang w:val="en-GB"/>
        </w:rPr>
        <w:t xml:space="preserve"> Will only be used in the event of a large number of applicants meeting the minimum essential requirements </w:t>
      </w: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
        <w:gridCol w:w="6980"/>
        <w:gridCol w:w="2977"/>
      </w:tblGrid>
      <w:tr w:rsidRPr="00801E92" w:rsidR="00A05994" w:rsidTr="00F948A0" w14:paraId="37BDA6BD" w14:textId="77777777">
        <w:tc>
          <w:tcPr>
            <w:tcW w:w="675" w:type="dxa"/>
          </w:tcPr>
          <w:p w:rsidRPr="00801E92" w:rsidR="00A05994" w:rsidP="00937809" w:rsidRDefault="006179AA" w14:paraId="351B6B56" w14:textId="77777777">
            <w:pPr>
              <w:rPr>
                <w:rFonts w:cs="Calibri"/>
                <w:lang w:val="en-GB"/>
              </w:rPr>
            </w:pPr>
            <w:r w:rsidRPr="00801E92">
              <w:rPr>
                <w:rFonts w:cs="Calibri"/>
                <w:lang w:val="en-GB"/>
              </w:rPr>
              <w:t>6</w:t>
            </w:r>
            <w:r w:rsidRPr="00801E92" w:rsidR="00611142">
              <w:rPr>
                <w:rFonts w:cs="Calibri"/>
                <w:lang w:val="en-GB"/>
              </w:rPr>
              <w:t>.1</w:t>
            </w:r>
          </w:p>
        </w:tc>
        <w:tc>
          <w:tcPr>
            <w:tcW w:w="6980" w:type="dxa"/>
          </w:tcPr>
          <w:p w:rsidRPr="00801E92" w:rsidR="00A05994" w:rsidP="00937809" w:rsidRDefault="00937809" w14:paraId="68E4C7AE" w14:textId="77777777">
            <w:pPr>
              <w:ind w:right="175"/>
              <w:rPr>
                <w:rFonts w:cs="Calibri"/>
                <w:lang w:val="en-GB"/>
              </w:rPr>
            </w:pPr>
            <w:r w:rsidRPr="00801E92">
              <w:rPr>
                <w:rFonts w:cs="Calibri"/>
                <w:lang w:val="en-GB"/>
              </w:rPr>
              <w:t>Evidence of professional development or a further qualification relating to management in schools</w:t>
            </w:r>
          </w:p>
        </w:tc>
        <w:tc>
          <w:tcPr>
            <w:tcW w:w="2977" w:type="dxa"/>
          </w:tcPr>
          <w:p w:rsidRPr="00801E92" w:rsidR="00782E19" w:rsidP="00F948A0" w:rsidRDefault="00A05994" w14:paraId="21BCCF4D" w14:textId="77777777">
            <w:pPr>
              <w:pStyle w:val="ListParagraph"/>
              <w:numPr>
                <w:ilvl w:val="0"/>
                <w:numId w:val="35"/>
              </w:numPr>
              <w:ind w:left="313" w:right="175" w:hanging="313"/>
              <w:rPr>
                <w:rFonts w:cs="Calibri"/>
                <w:lang w:val="en-GB"/>
              </w:rPr>
            </w:pPr>
            <w:r w:rsidRPr="00801E92">
              <w:rPr>
                <w:rFonts w:cs="Calibri"/>
                <w:lang w:val="en-GB"/>
              </w:rPr>
              <w:t xml:space="preserve">Application </w:t>
            </w:r>
            <w:r w:rsidRPr="00801E92" w:rsidR="00782E19">
              <w:rPr>
                <w:rFonts w:cs="Calibri"/>
                <w:lang w:val="en-GB"/>
              </w:rPr>
              <w:t>Form / Letter</w:t>
            </w:r>
          </w:p>
          <w:p w:rsidRPr="00801E92" w:rsidR="00A05994" w:rsidP="00F948A0" w:rsidRDefault="00937809" w14:paraId="31A6F51E" w14:textId="77777777">
            <w:pPr>
              <w:pStyle w:val="ListParagraph"/>
              <w:numPr>
                <w:ilvl w:val="0"/>
                <w:numId w:val="35"/>
              </w:numPr>
              <w:ind w:left="313" w:right="175" w:hanging="313"/>
              <w:rPr>
                <w:rFonts w:cs="Calibri"/>
                <w:lang w:val="en-GB"/>
              </w:rPr>
            </w:pPr>
            <w:r w:rsidRPr="00801E92">
              <w:rPr>
                <w:rFonts w:cs="Calibri"/>
                <w:lang w:val="en-GB"/>
              </w:rPr>
              <w:t>Certificates</w:t>
            </w:r>
          </w:p>
        </w:tc>
      </w:tr>
    </w:tbl>
    <w:p w:rsidRPr="00801E92" w:rsidR="00A05994" w:rsidP="00A05994" w:rsidRDefault="00A05994" w14:paraId="7194DBDC" w14:textId="77777777">
      <w:pPr>
        <w:rPr>
          <w:rFonts w:cs="Calibri"/>
          <w:sz w:val="24"/>
          <w:szCs w:val="24"/>
          <w:lang w:val="en-GB"/>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821"/>
      </w:tblGrid>
      <w:tr w:rsidRPr="00801E92" w:rsidR="00A05994" w:rsidTr="00937809" w14:paraId="200512C4" w14:textId="77777777">
        <w:tc>
          <w:tcPr>
            <w:tcW w:w="9821" w:type="dxa"/>
            <w:shd w:val="pct25" w:color="auto" w:fill="FFFFFF"/>
          </w:tcPr>
          <w:p w:rsidRPr="00801E92" w:rsidR="00A05994" w:rsidP="00937809" w:rsidRDefault="00A05994" w14:paraId="36BA99E4" w14:textId="77777777">
            <w:pPr>
              <w:rPr>
                <w:rFonts w:cs="Calibri"/>
                <w:b/>
                <w:sz w:val="24"/>
                <w:szCs w:val="24"/>
                <w:lang w:val="en-GB"/>
              </w:rPr>
            </w:pPr>
            <w:r w:rsidRPr="00801E92">
              <w:rPr>
                <w:rFonts w:cs="Calibri"/>
                <w:sz w:val="24"/>
                <w:szCs w:val="24"/>
                <w:lang w:val="en-GB"/>
              </w:rPr>
              <w:t>Note to Applicants</w:t>
            </w:r>
            <w:r w:rsidRPr="00801E92">
              <w:rPr>
                <w:rFonts w:cs="Calibri"/>
                <w:b/>
                <w:sz w:val="24"/>
                <w:szCs w:val="24"/>
                <w:lang w:val="en-GB"/>
              </w:rPr>
              <w:t>: Please try to show in your application form, how best you meet these requirements</w:t>
            </w:r>
            <w:r w:rsidRPr="00801E92" w:rsidR="00F948A0">
              <w:rPr>
                <w:rFonts w:cs="Calibri"/>
                <w:b/>
                <w:sz w:val="24"/>
                <w:szCs w:val="24"/>
                <w:lang w:val="en-GB"/>
              </w:rPr>
              <w:t>.</w:t>
            </w:r>
          </w:p>
        </w:tc>
      </w:tr>
    </w:tbl>
    <w:p w:rsidRPr="00801E92" w:rsidR="00A05994" w:rsidP="00A05994" w:rsidRDefault="00A05994" w14:paraId="769D0D3C" w14:textId="77777777">
      <w:pPr>
        <w:rPr>
          <w:rFonts w:cs="Calibri"/>
          <w:sz w:val="24"/>
          <w:szCs w:val="24"/>
          <w:lang w:val="en-GB"/>
        </w:rPr>
      </w:pPr>
    </w:p>
    <w:tbl>
      <w:tblPr>
        <w:tblW w:w="0" w:type="auto"/>
        <w:tblLayout w:type="fixed"/>
        <w:tblLook w:val="0000" w:firstRow="0" w:lastRow="0" w:firstColumn="0" w:lastColumn="0" w:noHBand="0" w:noVBand="0"/>
      </w:tblPr>
      <w:tblGrid>
        <w:gridCol w:w="5920"/>
        <w:gridCol w:w="3900"/>
      </w:tblGrid>
      <w:tr w:rsidRPr="00801E92" w:rsidR="00A05994" w:rsidTr="00937809" w14:paraId="5AB07DA5" w14:textId="77777777">
        <w:tc>
          <w:tcPr>
            <w:tcW w:w="5920" w:type="dxa"/>
          </w:tcPr>
          <w:p w:rsidRPr="00801E92" w:rsidR="00A05994" w:rsidP="00937809" w:rsidRDefault="00A05994" w14:paraId="57872CF5" w14:textId="77777777">
            <w:pPr>
              <w:spacing w:before="60" w:after="60"/>
              <w:rPr>
                <w:rFonts w:cs="Calibri"/>
                <w:b/>
                <w:sz w:val="24"/>
                <w:szCs w:val="24"/>
                <w:lang w:val="en-GB"/>
              </w:rPr>
            </w:pPr>
            <w:r w:rsidRPr="00801E92">
              <w:rPr>
                <w:rFonts w:cs="Calibri"/>
                <w:b/>
                <w:sz w:val="24"/>
                <w:szCs w:val="24"/>
                <w:lang w:val="en-GB"/>
              </w:rPr>
              <w:t>Date Person Specification prepared/updated</w:t>
            </w:r>
          </w:p>
        </w:tc>
        <w:tc>
          <w:tcPr>
            <w:tcW w:w="3900" w:type="dxa"/>
          </w:tcPr>
          <w:p w:rsidRPr="00801E92" w:rsidR="00A05994" w:rsidP="00611142" w:rsidRDefault="00F948A0" w14:paraId="449E7371" w14:textId="77777777">
            <w:pPr>
              <w:spacing w:before="60" w:after="60"/>
              <w:rPr>
                <w:rFonts w:cs="Calibri"/>
                <w:sz w:val="24"/>
                <w:szCs w:val="24"/>
                <w:lang w:val="en-GB"/>
              </w:rPr>
            </w:pPr>
            <w:r w:rsidRPr="00801E92">
              <w:rPr>
                <w:rFonts w:cs="Calibri"/>
                <w:sz w:val="24"/>
                <w:szCs w:val="24"/>
                <w:lang w:val="en-GB"/>
              </w:rPr>
              <w:t>Revised October 2019</w:t>
            </w:r>
          </w:p>
        </w:tc>
      </w:tr>
      <w:tr w:rsidRPr="00801E92" w:rsidR="00A05994" w:rsidTr="00937809" w14:paraId="4494BEDE" w14:textId="77777777">
        <w:tc>
          <w:tcPr>
            <w:tcW w:w="5920" w:type="dxa"/>
          </w:tcPr>
          <w:p w:rsidRPr="00801E92" w:rsidR="00A05994" w:rsidP="00937809" w:rsidRDefault="00A05994" w14:paraId="0CE41709" w14:textId="77777777">
            <w:pPr>
              <w:spacing w:before="60" w:after="60"/>
              <w:rPr>
                <w:rFonts w:cs="Calibri"/>
                <w:b/>
                <w:sz w:val="24"/>
                <w:szCs w:val="24"/>
                <w:lang w:val="en-GB"/>
              </w:rPr>
            </w:pPr>
            <w:r w:rsidRPr="00801E92">
              <w:rPr>
                <w:rFonts w:cs="Calibri"/>
                <w:b/>
                <w:sz w:val="24"/>
                <w:szCs w:val="24"/>
                <w:lang w:val="en-GB"/>
              </w:rPr>
              <w:t>Person Specification prepared by</w:t>
            </w:r>
          </w:p>
        </w:tc>
        <w:tc>
          <w:tcPr>
            <w:tcW w:w="3900" w:type="dxa"/>
          </w:tcPr>
          <w:p w:rsidRPr="00801E92" w:rsidR="00A05994" w:rsidP="00BA706D" w:rsidRDefault="00F948A0" w14:paraId="538FAE0D" w14:textId="77777777">
            <w:pPr>
              <w:spacing w:before="60" w:after="60"/>
              <w:rPr>
                <w:rFonts w:cs="Calibri"/>
                <w:sz w:val="24"/>
                <w:szCs w:val="24"/>
                <w:lang w:val="en-GB"/>
              </w:rPr>
            </w:pPr>
            <w:r w:rsidRPr="00801E92">
              <w:rPr>
                <w:rFonts w:cs="Calibri"/>
                <w:sz w:val="24"/>
                <w:szCs w:val="24"/>
                <w:lang w:val="en-GB"/>
              </w:rPr>
              <w:t>Sue Catlow</w:t>
            </w:r>
          </w:p>
        </w:tc>
      </w:tr>
    </w:tbl>
    <w:p w:rsidRPr="00801E92" w:rsidR="00AC5AFB" w:rsidP="00611155" w:rsidRDefault="00AC5AFB" w14:paraId="54CD245A" w14:textId="77777777">
      <w:pPr>
        <w:rPr>
          <w:rFonts w:cs="Calibri"/>
          <w:b/>
          <w:color w:val="FF0000"/>
          <w:lang w:val="en-GB"/>
        </w:rPr>
      </w:pPr>
    </w:p>
    <w:sectPr w:rsidRPr="00801E92" w:rsidR="00AC5AFB" w:rsidSect="00142415">
      <w:pgSz w:w="12240" w:h="15840" w:orient="portrait"/>
      <w:pgMar w:top="851" w:right="1440" w:bottom="993" w:left="1440" w:header="720" w:footer="720" w:gutter="0"/>
      <w:pgBorders w:offsetFrom="page">
        <w:top w:val="triple" w:color="auto" w:sz="4" w:space="24"/>
        <w:left w:val="triple" w:color="auto" w:sz="4" w:space="24"/>
        <w:bottom w:val="triple" w:color="auto" w:sz="4" w:space="24"/>
        <w:right w:val="trip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92" w:rsidP="00C21C54" w:rsidRDefault="00801E92" w14:paraId="0624C423" w14:textId="77777777">
      <w:pPr>
        <w:spacing w:after="0" w:line="240" w:lineRule="auto"/>
      </w:pPr>
      <w:r>
        <w:separator/>
      </w:r>
    </w:p>
  </w:endnote>
  <w:endnote w:type="continuationSeparator" w:id="0">
    <w:p w:rsidR="00801E92" w:rsidP="00C21C54" w:rsidRDefault="00801E92" w14:paraId="4DC4AF2D" w14:textId="77777777">
      <w:pPr>
        <w:spacing w:after="0" w:line="240" w:lineRule="auto"/>
      </w:pPr>
      <w:r>
        <w:continuationSeparator/>
      </w:r>
    </w:p>
  </w:endnote>
  <w:endnote w:type="continuationNotice" w:id="1">
    <w:p w:rsidR="008D595D" w:rsidRDefault="008D595D" w14:paraId="2A625B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92" w:rsidP="00C21C54" w:rsidRDefault="00801E92" w14:paraId="53872136" w14:textId="77777777">
      <w:pPr>
        <w:spacing w:after="0" w:line="240" w:lineRule="auto"/>
      </w:pPr>
      <w:r>
        <w:separator/>
      </w:r>
    </w:p>
  </w:footnote>
  <w:footnote w:type="continuationSeparator" w:id="0">
    <w:p w:rsidR="00801E92" w:rsidP="00C21C54" w:rsidRDefault="00801E92" w14:paraId="06CD3AF8" w14:textId="77777777">
      <w:pPr>
        <w:spacing w:after="0" w:line="240" w:lineRule="auto"/>
      </w:pPr>
      <w:r>
        <w:continuationSeparator/>
      </w:r>
    </w:p>
  </w:footnote>
  <w:footnote w:type="continuationNotice" w:id="1">
    <w:p w:rsidR="008D595D" w:rsidRDefault="008D595D" w14:paraId="1BE9A8C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6FF"/>
    <w:multiLevelType w:val="singleLevel"/>
    <w:tmpl w:val="BDC0DE9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37768C9"/>
    <w:multiLevelType w:val="hybridMultilevel"/>
    <w:tmpl w:val="44C6F3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323812"/>
    <w:multiLevelType w:val="hybridMultilevel"/>
    <w:tmpl w:val="9662B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8340A5"/>
    <w:multiLevelType w:val="hybridMultilevel"/>
    <w:tmpl w:val="81C26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B87D8F"/>
    <w:multiLevelType w:val="hybridMultilevel"/>
    <w:tmpl w:val="5D003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673A55"/>
    <w:multiLevelType w:val="hybridMultilevel"/>
    <w:tmpl w:val="C3D202A2"/>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B204F4"/>
    <w:multiLevelType w:val="hybridMultilevel"/>
    <w:tmpl w:val="51324A1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0C1457"/>
    <w:multiLevelType w:val="hybridMultilevel"/>
    <w:tmpl w:val="18305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E07F6C"/>
    <w:multiLevelType w:val="hybridMultilevel"/>
    <w:tmpl w:val="4610461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357C7D"/>
    <w:multiLevelType w:val="hybridMultilevel"/>
    <w:tmpl w:val="33FA57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BA3DE6"/>
    <w:multiLevelType w:val="hybridMultilevel"/>
    <w:tmpl w:val="C142B71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D04DE6"/>
    <w:multiLevelType w:val="hybridMultilevel"/>
    <w:tmpl w:val="659C8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EA4291B"/>
    <w:multiLevelType w:val="hybridMultilevel"/>
    <w:tmpl w:val="4EE292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313848"/>
    <w:multiLevelType w:val="hybridMultilevel"/>
    <w:tmpl w:val="BE96199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556C7D"/>
    <w:multiLevelType w:val="hybridMultilevel"/>
    <w:tmpl w:val="99E448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6C5B60"/>
    <w:multiLevelType w:val="hybridMultilevel"/>
    <w:tmpl w:val="5AA04622"/>
    <w:lvl w:ilvl="0" w:tplc="13C6DBDA">
      <w:start w:val="1"/>
      <w:numFmt w:val="bullet"/>
      <w:lvlText w:val=""/>
      <w:lvlJc w:val="left"/>
      <w:pPr>
        <w:ind w:left="720" w:hanging="360"/>
      </w:pPr>
      <w:rPr>
        <w:rFonts w:hint="default" w:ascii="Symbol" w:hAnsi="Symbol"/>
      </w:rPr>
    </w:lvl>
    <w:lvl w:ilvl="1" w:tplc="E294F07E">
      <w:start w:val="1"/>
      <w:numFmt w:val="bullet"/>
      <w:lvlText w:val="o"/>
      <w:lvlJc w:val="left"/>
      <w:pPr>
        <w:ind w:left="1440" w:hanging="360"/>
      </w:pPr>
      <w:rPr>
        <w:rFonts w:hint="default" w:ascii="Courier New" w:hAnsi="Courier New"/>
      </w:rPr>
    </w:lvl>
    <w:lvl w:ilvl="2" w:tplc="C860877C">
      <w:start w:val="1"/>
      <w:numFmt w:val="bullet"/>
      <w:lvlText w:val=""/>
      <w:lvlJc w:val="left"/>
      <w:pPr>
        <w:ind w:left="2160" w:hanging="360"/>
      </w:pPr>
      <w:rPr>
        <w:rFonts w:hint="default" w:ascii="Wingdings" w:hAnsi="Wingdings"/>
      </w:rPr>
    </w:lvl>
    <w:lvl w:ilvl="3" w:tplc="3E2CAD74">
      <w:start w:val="1"/>
      <w:numFmt w:val="bullet"/>
      <w:lvlText w:val=""/>
      <w:lvlJc w:val="left"/>
      <w:pPr>
        <w:ind w:left="2880" w:hanging="360"/>
      </w:pPr>
      <w:rPr>
        <w:rFonts w:hint="default" w:ascii="Symbol" w:hAnsi="Symbol"/>
      </w:rPr>
    </w:lvl>
    <w:lvl w:ilvl="4" w:tplc="EBF8076E">
      <w:start w:val="1"/>
      <w:numFmt w:val="bullet"/>
      <w:lvlText w:val="o"/>
      <w:lvlJc w:val="left"/>
      <w:pPr>
        <w:ind w:left="3600" w:hanging="360"/>
      </w:pPr>
      <w:rPr>
        <w:rFonts w:hint="default" w:ascii="Courier New" w:hAnsi="Courier New"/>
      </w:rPr>
    </w:lvl>
    <w:lvl w:ilvl="5" w:tplc="72F24B72">
      <w:start w:val="1"/>
      <w:numFmt w:val="bullet"/>
      <w:lvlText w:val=""/>
      <w:lvlJc w:val="left"/>
      <w:pPr>
        <w:ind w:left="4320" w:hanging="360"/>
      </w:pPr>
      <w:rPr>
        <w:rFonts w:hint="default" w:ascii="Wingdings" w:hAnsi="Wingdings"/>
      </w:rPr>
    </w:lvl>
    <w:lvl w:ilvl="6" w:tplc="DEA01ACA">
      <w:start w:val="1"/>
      <w:numFmt w:val="bullet"/>
      <w:lvlText w:val=""/>
      <w:lvlJc w:val="left"/>
      <w:pPr>
        <w:ind w:left="5040" w:hanging="360"/>
      </w:pPr>
      <w:rPr>
        <w:rFonts w:hint="default" w:ascii="Symbol" w:hAnsi="Symbol"/>
      </w:rPr>
    </w:lvl>
    <w:lvl w:ilvl="7" w:tplc="2766C502">
      <w:start w:val="1"/>
      <w:numFmt w:val="bullet"/>
      <w:lvlText w:val="o"/>
      <w:lvlJc w:val="left"/>
      <w:pPr>
        <w:ind w:left="5760" w:hanging="360"/>
      </w:pPr>
      <w:rPr>
        <w:rFonts w:hint="default" w:ascii="Courier New" w:hAnsi="Courier New"/>
      </w:rPr>
    </w:lvl>
    <w:lvl w:ilvl="8" w:tplc="96A857F4">
      <w:start w:val="1"/>
      <w:numFmt w:val="bullet"/>
      <w:lvlText w:val=""/>
      <w:lvlJc w:val="left"/>
      <w:pPr>
        <w:ind w:left="6480" w:hanging="360"/>
      </w:pPr>
      <w:rPr>
        <w:rFonts w:hint="default" w:ascii="Wingdings" w:hAnsi="Wingdings"/>
      </w:rPr>
    </w:lvl>
  </w:abstractNum>
  <w:abstractNum w:abstractNumId="16" w15:restartNumberingAfterBreak="0">
    <w:nsid w:val="55D34C3B"/>
    <w:multiLevelType w:val="hybridMultilevel"/>
    <w:tmpl w:val="4EAED6E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5C0916"/>
    <w:multiLevelType w:val="hybridMultilevel"/>
    <w:tmpl w:val="8F288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4E04158"/>
    <w:multiLevelType w:val="hybridMultilevel"/>
    <w:tmpl w:val="4094CB6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776661"/>
    <w:multiLevelType w:val="hybridMultilevel"/>
    <w:tmpl w:val="EB78D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B356C4"/>
    <w:multiLevelType w:val="hybridMultilevel"/>
    <w:tmpl w:val="AF56E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A8F3969"/>
    <w:multiLevelType w:val="hybridMultilevel"/>
    <w:tmpl w:val="57A0E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B196C96"/>
    <w:multiLevelType w:val="hybridMultilevel"/>
    <w:tmpl w:val="EE98EE6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C3044D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EA92168"/>
    <w:multiLevelType w:val="hybridMultilevel"/>
    <w:tmpl w:val="7ECCB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D2420B"/>
    <w:multiLevelType w:val="hybridMultilevel"/>
    <w:tmpl w:val="DDFEF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F1A0E6D"/>
    <w:multiLevelType w:val="hybridMultilevel"/>
    <w:tmpl w:val="57048E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7C5F2B"/>
    <w:multiLevelType w:val="singleLevel"/>
    <w:tmpl w:val="BDC0DE9C"/>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731A6AB3"/>
    <w:multiLevelType w:val="hybridMultilevel"/>
    <w:tmpl w:val="540477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6A2BE2"/>
    <w:multiLevelType w:val="hybridMultilevel"/>
    <w:tmpl w:val="96DAC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7E0996"/>
    <w:multiLevelType w:val="hybridMultilevel"/>
    <w:tmpl w:val="03AE833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8361A0"/>
    <w:multiLevelType w:val="hybridMultilevel"/>
    <w:tmpl w:val="F656D5D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3F642A"/>
    <w:multiLevelType w:val="hybridMultilevel"/>
    <w:tmpl w:val="C50AA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0907DD"/>
    <w:multiLevelType w:val="hybridMultilevel"/>
    <w:tmpl w:val="D28E0BA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946A72"/>
    <w:multiLevelType w:val="singleLevel"/>
    <w:tmpl w:val="08090001"/>
    <w:lvl w:ilvl="0">
      <w:start w:val="1"/>
      <w:numFmt w:val="bullet"/>
      <w:lvlText w:val=""/>
      <w:lvlJc w:val="left"/>
      <w:pPr>
        <w:tabs>
          <w:tab w:val="num" w:pos="720"/>
        </w:tabs>
        <w:ind w:left="720" w:hanging="360"/>
      </w:pPr>
      <w:rPr>
        <w:rFonts w:hint="default" w:ascii="Symbol" w:hAnsi="Symbol"/>
      </w:rPr>
    </w:lvl>
  </w:abstractNum>
  <w:num w:numId="1">
    <w:abstractNumId w:val="15"/>
  </w:num>
  <w:num w:numId="2">
    <w:abstractNumId w:val="19"/>
  </w:num>
  <w:num w:numId="3">
    <w:abstractNumId w:val="2"/>
  </w:num>
  <w:num w:numId="4">
    <w:abstractNumId w:val="21"/>
  </w:num>
  <w:num w:numId="5">
    <w:abstractNumId w:val="20"/>
  </w:num>
  <w:num w:numId="6">
    <w:abstractNumId w:val="9"/>
  </w:num>
  <w:num w:numId="7">
    <w:abstractNumId w:val="11"/>
  </w:num>
  <w:num w:numId="8">
    <w:abstractNumId w:val="17"/>
  </w:num>
  <w:num w:numId="9">
    <w:abstractNumId w:val="3"/>
  </w:num>
  <w:num w:numId="10">
    <w:abstractNumId w:val="34"/>
  </w:num>
  <w:num w:numId="11">
    <w:abstractNumId w:val="23"/>
  </w:num>
  <w:num w:numId="12">
    <w:abstractNumId w:val="0"/>
  </w:num>
  <w:num w:numId="13">
    <w:abstractNumId w:val="27"/>
  </w:num>
  <w:num w:numId="14">
    <w:abstractNumId w:val="4"/>
  </w:num>
  <w:num w:numId="15">
    <w:abstractNumId w:val="7"/>
  </w:num>
  <w:num w:numId="16">
    <w:abstractNumId w:val="25"/>
  </w:num>
  <w:num w:numId="17">
    <w:abstractNumId w:val="24"/>
  </w:num>
  <w:num w:numId="18">
    <w:abstractNumId w:val="29"/>
  </w:num>
  <w:num w:numId="19">
    <w:abstractNumId w:val="26"/>
  </w:num>
  <w:num w:numId="20">
    <w:abstractNumId w:val="12"/>
  </w:num>
  <w:num w:numId="21">
    <w:abstractNumId w:val="5"/>
  </w:num>
  <w:num w:numId="22">
    <w:abstractNumId w:val="8"/>
  </w:num>
  <w:num w:numId="23">
    <w:abstractNumId w:val="1"/>
  </w:num>
  <w:num w:numId="24">
    <w:abstractNumId w:val="28"/>
  </w:num>
  <w:num w:numId="25">
    <w:abstractNumId w:val="14"/>
  </w:num>
  <w:num w:numId="26">
    <w:abstractNumId w:val="33"/>
  </w:num>
  <w:num w:numId="27">
    <w:abstractNumId w:val="30"/>
  </w:num>
  <w:num w:numId="28">
    <w:abstractNumId w:val="32"/>
  </w:num>
  <w:num w:numId="29">
    <w:abstractNumId w:val="10"/>
  </w:num>
  <w:num w:numId="30">
    <w:abstractNumId w:val="6"/>
  </w:num>
  <w:num w:numId="31">
    <w:abstractNumId w:val="31"/>
  </w:num>
  <w:num w:numId="32">
    <w:abstractNumId w:val="18"/>
  </w:num>
  <w:num w:numId="33">
    <w:abstractNumId w:val="22"/>
  </w:num>
  <w:num w:numId="34">
    <w:abstractNumId w:val="13"/>
  </w:num>
  <w:num w:numId="35">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E4"/>
    <w:rsid w:val="00040D7D"/>
    <w:rsid w:val="0006021A"/>
    <w:rsid w:val="00063BDB"/>
    <w:rsid w:val="000642E0"/>
    <w:rsid w:val="000B042D"/>
    <w:rsid w:val="0010507C"/>
    <w:rsid w:val="001330B9"/>
    <w:rsid w:val="00142415"/>
    <w:rsid w:val="00157FD1"/>
    <w:rsid w:val="001A1EA8"/>
    <w:rsid w:val="001D19C0"/>
    <w:rsid w:val="001E6E4E"/>
    <w:rsid w:val="001E70AA"/>
    <w:rsid w:val="00203568"/>
    <w:rsid w:val="00261F2D"/>
    <w:rsid w:val="00290D52"/>
    <w:rsid w:val="00306CF9"/>
    <w:rsid w:val="0031439F"/>
    <w:rsid w:val="004133C7"/>
    <w:rsid w:val="00427F48"/>
    <w:rsid w:val="00493A77"/>
    <w:rsid w:val="004C7C5F"/>
    <w:rsid w:val="004E146C"/>
    <w:rsid w:val="00515416"/>
    <w:rsid w:val="0052404A"/>
    <w:rsid w:val="00524444"/>
    <w:rsid w:val="00532152"/>
    <w:rsid w:val="0056652B"/>
    <w:rsid w:val="005751E2"/>
    <w:rsid w:val="0058275C"/>
    <w:rsid w:val="0058735C"/>
    <w:rsid w:val="005E127A"/>
    <w:rsid w:val="00611142"/>
    <w:rsid w:val="00611155"/>
    <w:rsid w:val="006179AA"/>
    <w:rsid w:val="00632751"/>
    <w:rsid w:val="00637B1C"/>
    <w:rsid w:val="00665F61"/>
    <w:rsid w:val="00696AFE"/>
    <w:rsid w:val="006A119C"/>
    <w:rsid w:val="006A18A7"/>
    <w:rsid w:val="006E5F0C"/>
    <w:rsid w:val="006F458B"/>
    <w:rsid w:val="00755B5D"/>
    <w:rsid w:val="00771205"/>
    <w:rsid w:val="00772BEB"/>
    <w:rsid w:val="00782E19"/>
    <w:rsid w:val="00801E92"/>
    <w:rsid w:val="00853F02"/>
    <w:rsid w:val="00854CE2"/>
    <w:rsid w:val="008B5136"/>
    <w:rsid w:val="008D595D"/>
    <w:rsid w:val="008E0502"/>
    <w:rsid w:val="009131D5"/>
    <w:rsid w:val="0092671D"/>
    <w:rsid w:val="00937809"/>
    <w:rsid w:val="009545DA"/>
    <w:rsid w:val="009672E8"/>
    <w:rsid w:val="009A260B"/>
    <w:rsid w:val="009B566D"/>
    <w:rsid w:val="00A05994"/>
    <w:rsid w:val="00A324A7"/>
    <w:rsid w:val="00A51334"/>
    <w:rsid w:val="00A64049"/>
    <w:rsid w:val="00A644F8"/>
    <w:rsid w:val="00AC5AFB"/>
    <w:rsid w:val="00AD4E62"/>
    <w:rsid w:val="00AE240A"/>
    <w:rsid w:val="00B01E28"/>
    <w:rsid w:val="00B23588"/>
    <w:rsid w:val="00B25F41"/>
    <w:rsid w:val="00B61312"/>
    <w:rsid w:val="00B638C2"/>
    <w:rsid w:val="00BA706D"/>
    <w:rsid w:val="00BA73C8"/>
    <w:rsid w:val="00BC1C4E"/>
    <w:rsid w:val="00BC59B1"/>
    <w:rsid w:val="00BD4223"/>
    <w:rsid w:val="00BD64D3"/>
    <w:rsid w:val="00BD6E73"/>
    <w:rsid w:val="00C007FE"/>
    <w:rsid w:val="00C21C54"/>
    <w:rsid w:val="00C3005A"/>
    <w:rsid w:val="00C34AE1"/>
    <w:rsid w:val="00C6315C"/>
    <w:rsid w:val="00C63A69"/>
    <w:rsid w:val="00C77DED"/>
    <w:rsid w:val="00CF6DDA"/>
    <w:rsid w:val="00D337E4"/>
    <w:rsid w:val="00D61CC4"/>
    <w:rsid w:val="00DA1527"/>
    <w:rsid w:val="00DF584F"/>
    <w:rsid w:val="00E10735"/>
    <w:rsid w:val="00E254D5"/>
    <w:rsid w:val="00E406C5"/>
    <w:rsid w:val="00E736BF"/>
    <w:rsid w:val="00EF23DB"/>
    <w:rsid w:val="00F009F9"/>
    <w:rsid w:val="00F245F5"/>
    <w:rsid w:val="00F444C7"/>
    <w:rsid w:val="00F447B5"/>
    <w:rsid w:val="00F545C6"/>
    <w:rsid w:val="00F64E2D"/>
    <w:rsid w:val="00F948A0"/>
    <w:rsid w:val="00FB2304"/>
    <w:rsid w:val="00FF4C29"/>
    <w:rsid w:val="0BC47521"/>
    <w:rsid w:val="2875594A"/>
    <w:rsid w:val="4E7E8A43"/>
    <w:rsid w:val="77E095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5F02C1F"/>
  <w15:chartTrackingRefBased/>
  <w15:docId w15:val="{6CA6EC1F-E443-4B54-B39E-07ACAF408C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1142"/>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8" ma:contentTypeDescription="Create a new document." ma:contentTypeScope="" ma:versionID="27c60e234d90f58eaa83012999aba0c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69368a1434385da4fdc5fbad4fa2937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75B7-99B4-483A-BA30-4520898B7DFB}">
  <ds:schemaRefs>
    <ds:schemaRef ds:uri="http://schemas.microsoft.com/sharepoint/v3/contenttype/forms"/>
  </ds:schemaRefs>
</ds:datastoreItem>
</file>

<file path=customXml/itemProps2.xml><?xml version="1.0" encoding="utf-8"?>
<ds:datastoreItem xmlns:ds="http://schemas.openxmlformats.org/officeDocument/2006/customXml" ds:itemID="{A81C0CB3-5EA9-4777-865C-768C0A08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8AEE9-039D-43FD-96D6-157B6011E398}">
  <ds:schemaRefs>
    <ds:schemaRef ds:uri="http://schemas.microsoft.com/office/2006/metadata/longProperties"/>
  </ds:schemaRefs>
</ds:datastoreItem>
</file>

<file path=customXml/itemProps4.xml><?xml version="1.0" encoding="utf-8"?>
<ds:datastoreItem xmlns:ds="http://schemas.openxmlformats.org/officeDocument/2006/customXml" ds:itemID="{7C53C70B-F62D-4179-94C7-DD37193AF1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Prive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Richardson, Marie</dc:creator>
  <keywords/>
  <lastModifiedBy>Elizabeth Heyes</lastModifiedBy>
  <revision>3</revision>
  <lastPrinted>2015-04-15T16:52:00.0000000Z</lastPrinted>
  <dcterms:created xsi:type="dcterms:W3CDTF">2019-10-15T11:14:00.0000000Z</dcterms:created>
  <dcterms:modified xsi:type="dcterms:W3CDTF">2019-10-15T11:20:48.1281770Z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522400.000000000</vt:lpwstr>
  </property>
  <property fmtid="{D5CDD505-2E9C-101B-9397-08002B2CF9AE}" pid="4" name="display_urn:schemas-microsoft-com:office:office#Author">
    <vt:lpwstr>BUILTIN\Administrators</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0x010100BD1631FD75B2A24EBC457E37EB20062A</vt:lpwstr>
  </property>
</Properties>
</file>