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C3" w:rsidRPr="00E27BDA" w:rsidRDefault="006265AF" w:rsidP="00A877C3">
      <w:pPr>
        <w:rPr>
          <w:rFonts w:ascii="Arial" w:hAnsi="Arial" w:cs="Arial"/>
        </w:rPr>
      </w:pPr>
      <w:r w:rsidRPr="00E27BDA">
        <w:rPr>
          <w:rFonts w:ascii="Arial" w:hAnsi="Arial" w:cs="Arial"/>
          <w:noProof/>
          <w:lang w:eastAsia="en-GB"/>
        </w:rPr>
        <w:drawing>
          <wp:inline distT="0" distB="0" distL="0" distR="0">
            <wp:extent cx="2162175" cy="438150"/>
            <wp:effectExtent l="0" t="0" r="0" b="0"/>
            <wp:docPr id="1" name="Picture 1"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A877C3" w:rsidRPr="00E27BDA" w:rsidRDefault="00A877C3" w:rsidP="00A877C3">
      <w:pPr>
        <w:rPr>
          <w:rFonts w:ascii="Arial" w:hAnsi="Arial" w:cs="Arial"/>
        </w:rPr>
      </w:pPr>
    </w:p>
    <w:p w:rsidR="001A4797" w:rsidRPr="00E27BDA" w:rsidRDefault="001A4797" w:rsidP="001A4797">
      <w:pPr>
        <w:rPr>
          <w:rFonts w:ascii="Arial" w:hAnsi="Arial" w:cs="Arial"/>
          <w:b/>
          <w:sz w:val="32"/>
          <w:szCs w:val="24"/>
        </w:rPr>
      </w:pPr>
      <w:r w:rsidRPr="00E27BDA">
        <w:rPr>
          <w:rFonts w:ascii="Arial" w:hAnsi="Arial" w:cs="Arial"/>
          <w:b/>
          <w:sz w:val="32"/>
          <w:szCs w:val="24"/>
        </w:rPr>
        <w:t xml:space="preserve">Teacher of </w:t>
      </w:r>
      <w:r w:rsidR="00D8383A" w:rsidRPr="00E27BDA">
        <w:rPr>
          <w:rFonts w:ascii="Arial" w:hAnsi="Arial" w:cs="Arial"/>
          <w:b/>
          <w:sz w:val="32"/>
          <w:szCs w:val="24"/>
        </w:rPr>
        <w:t xml:space="preserve">Religion, </w:t>
      </w:r>
      <w:r w:rsidR="00CB5804" w:rsidRPr="00E27BDA">
        <w:rPr>
          <w:rFonts w:ascii="Arial" w:hAnsi="Arial" w:cs="Arial"/>
          <w:b/>
          <w:sz w:val="32"/>
          <w:szCs w:val="24"/>
        </w:rPr>
        <w:t xml:space="preserve">Philosophy </w:t>
      </w:r>
      <w:r w:rsidR="00D8383A" w:rsidRPr="00E27BDA">
        <w:rPr>
          <w:rFonts w:ascii="Arial" w:hAnsi="Arial" w:cs="Arial"/>
          <w:b/>
          <w:sz w:val="32"/>
          <w:szCs w:val="24"/>
        </w:rPr>
        <w:t xml:space="preserve">&amp; Ethics </w:t>
      </w:r>
      <w:r w:rsidR="00CB5804" w:rsidRPr="00E27BDA">
        <w:rPr>
          <w:rFonts w:ascii="Arial" w:hAnsi="Arial" w:cs="Arial"/>
          <w:b/>
          <w:sz w:val="32"/>
          <w:szCs w:val="24"/>
        </w:rPr>
        <w:t>(with ability to teach a second subject)</w:t>
      </w:r>
    </w:p>
    <w:p w:rsidR="00E5276D" w:rsidRPr="00E27BDA" w:rsidRDefault="00E5276D" w:rsidP="00E5276D">
      <w:pPr>
        <w:rPr>
          <w:rFonts w:ascii="Arial" w:hAnsi="Arial" w:cs="Arial"/>
          <w:noProof/>
          <w:lang w:eastAsia="en-GB"/>
        </w:rPr>
      </w:pPr>
    </w:p>
    <w:p w:rsidR="00D8383A" w:rsidRPr="00E27BDA" w:rsidRDefault="00E27BDA" w:rsidP="00774559">
      <w:pPr>
        <w:rPr>
          <w:rFonts w:ascii="Arial" w:hAnsi="Arial" w:cs="Arial"/>
          <w:b/>
          <w:sz w:val="24"/>
          <w:szCs w:val="24"/>
        </w:rPr>
      </w:pPr>
      <w:r w:rsidRPr="00E27BDA">
        <w:rPr>
          <w:rFonts w:ascii="Arial" w:hAnsi="Arial" w:cs="Arial"/>
          <w:b/>
          <w:noProof/>
          <w:lang w:eastAsia="en-GB"/>
        </w:rPr>
        <w:t xml:space="preserve">DEPARTMENT DETAILS : </w:t>
      </w:r>
      <w:r w:rsidR="00D8383A" w:rsidRPr="00E27BDA">
        <w:rPr>
          <w:rFonts w:ascii="Arial" w:hAnsi="Arial" w:cs="Arial"/>
          <w:b/>
          <w:sz w:val="24"/>
          <w:szCs w:val="24"/>
        </w:rPr>
        <w:t xml:space="preserve">DEPARTMENT OF PHILOSOPHY, RELIGION AND PSYCHOLOGY </w:t>
      </w:r>
    </w:p>
    <w:p w:rsidR="00D8383A" w:rsidRPr="00E27BDA" w:rsidRDefault="00D8383A" w:rsidP="00774559">
      <w:pPr>
        <w:rPr>
          <w:rFonts w:ascii="Arial" w:hAnsi="Arial" w:cs="Arial"/>
          <w:b/>
          <w:szCs w:val="22"/>
        </w:rPr>
      </w:pPr>
    </w:p>
    <w:p w:rsidR="00D8383A" w:rsidRPr="00E27BDA" w:rsidRDefault="00D8383A" w:rsidP="00774559">
      <w:pPr>
        <w:tabs>
          <w:tab w:val="left" w:pos="2127"/>
          <w:tab w:val="left" w:pos="4368"/>
          <w:tab w:val="left" w:pos="5026"/>
        </w:tabs>
        <w:rPr>
          <w:rFonts w:ascii="Arial" w:hAnsi="Arial" w:cs="Arial"/>
          <w:b/>
          <w:szCs w:val="22"/>
        </w:rPr>
      </w:pPr>
      <w:r w:rsidRPr="00E27BDA">
        <w:rPr>
          <w:rFonts w:ascii="Arial" w:hAnsi="Arial" w:cs="Arial"/>
          <w:b/>
          <w:szCs w:val="22"/>
        </w:rPr>
        <w:t>Religion, Philosophy &amp; Ethics</w:t>
      </w:r>
      <w:r w:rsidR="00B15838" w:rsidRPr="00E27BDA">
        <w:rPr>
          <w:rFonts w:ascii="Arial" w:hAnsi="Arial" w:cs="Arial"/>
          <w:b/>
          <w:szCs w:val="22"/>
        </w:rPr>
        <w:t xml:space="preserve"> (RPE)</w:t>
      </w:r>
    </w:p>
    <w:p w:rsidR="00D8383A" w:rsidRPr="00E27BDA" w:rsidRDefault="00D8383A" w:rsidP="00774559">
      <w:pPr>
        <w:tabs>
          <w:tab w:val="left" w:pos="2127"/>
          <w:tab w:val="left" w:pos="4368"/>
          <w:tab w:val="left" w:pos="5026"/>
        </w:tabs>
        <w:rPr>
          <w:rFonts w:ascii="Arial" w:hAnsi="Arial" w:cs="Arial"/>
          <w:bCs/>
          <w:szCs w:val="22"/>
        </w:rPr>
      </w:pPr>
      <w:proofErr w:type="spellStart"/>
      <w:r w:rsidRPr="00E27BDA">
        <w:rPr>
          <w:rFonts w:ascii="Arial" w:hAnsi="Arial" w:cs="Arial"/>
          <w:bCs/>
          <w:szCs w:val="22"/>
        </w:rPr>
        <w:t>Eduqas</w:t>
      </w:r>
      <w:proofErr w:type="spellEnd"/>
      <w:r w:rsidRPr="00E27BDA">
        <w:rPr>
          <w:rFonts w:ascii="Arial" w:hAnsi="Arial" w:cs="Arial"/>
          <w:bCs/>
          <w:szCs w:val="22"/>
        </w:rPr>
        <w:t>: A Level</w:t>
      </w:r>
    </w:p>
    <w:p w:rsidR="00D8383A" w:rsidRPr="00E27BDA" w:rsidRDefault="00D8383A" w:rsidP="00774559">
      <w:pPr>
        <w:rPr>
          <w:rFonts w:ascii="Arial" w:hAnsi="Arial" w:cs="Arial"/>
          <w:b/>
          <w:szCs w:val="22"/>
          <w:lang w:eastAsia="en-GB"/>
        </w:rPr>
      </w:pPr>
    </w:p>
    <w:p w:rsidR="00BD70A1" w:rsidRPr="00E27BDA" w:rsidRDefault="00BD70A1" w:rsidP="00BD70A1">
      <w:pPr>
        <w:rPr>
          <w:rFonts w:ascii="Arial" w:hAnsi="Arial" w:cs="Arial"/>
          <w:szCs w:val="22"/>
        </w:rPr>
      </w:pPr>
      <w:r w:rsidRPr="00E27BDA">
        <w:rPr>
          <w:rFonts w:ascii="Arial" w:hAnsi="Arial" w:cs="Arial"/>
          <w:szCs w:val="22"/>
        </w:rPr>
        <w:t xml:space="preserve">WSFC continues to be one of the largest providers of RPE in the county.  At present there are 2 groups in Year 1 and 2 groups in Year 2.  We follow the </w:t>
      </w:r>
      <w:proofErr w:type="spellStart"/>
      <w:r w:rsidRPr="00E27BDA">
        <w:rPr>
          <w:rFonts w:ascii="Arial" w:hAnsi="Arial" w:cs="Arial"/>
          <w:szCs w:val="22"/>
        </w:rPr>
        <w:t>Eduqas</w:t>
      </w:r>
      <w:proofErr w:type="spellEnd"/>
      <w:r w:rsidRPr="00E27BDA">
        <w:rPr>
          <w:rFonts w:ascii="Arial" w:hAnsi="Arial" w:cs="Arial"/>
          <w:szCs w:val="22"/>
        </w:rPr>
        <w:t xml:space="preserve"> specification, with a focus on Islam as the chosen religion.</w:t>
      </w:r>
    </w:p>
    <w:p w:rsidR="00BD70A1" w:rsidRPr="00E27BDA" w:rsidRDefault="00BD70A1" w:rsidP="00774559">
      <w:pPr>
        <w:rPr>
          <w:rFonts w:ascii="Arial" w:hAnsi="Arial" w:cs="Arial"/>
          <w:b/>
          <w:szCs w:val="22"/>
          <w:lang w:eastAsia="en-GB"/>
        </w:rPr>
      </w:pPr>
    </w:p>
    <w:p w:rsidR="00D8383A" w:rsidRPr="00E27BDA" w:rsidRDefault="00D8383A" w:rsidP="00774559">
      <w:pPr>
        <w:pStyle w:val="NormalWeb"/>
        <w:shd w:val="clear" w:color="auto" w:fill="FFFFFF"/>
        <w:spacing w:before="0" w:beforeAutospacing="0" w:after="0" w:afterAutospacing="0"/>
        <w:rPr>
          <w:rFonts w:ascii="Arial" w:hAnsi="Arial" w:cs="Arial"/>
          <w:sz w:val="22"/>
          <w:szCs w:val="22"/>
        </w:rPr>
      </w:pPr>
      <w:r w:rsidRPr="00E27BDA">
        <w:rPr>
          <w:rFonts w:ascii="Arial" w:hAnsi="Arial" w:cs="Arial"/>
          <w:sz w:val="22"/>
          <w:szCs w:val="22"/>
        </w:rPr>
        <w:t xml:space="preserve">The department presently </w:t>
      </w:r>
      <w:r w:rsidRPr="00E27BDA">
        <w:rPr>
          <w:rFonts w:ascii="Arial" w:hAnsi="Arial" w:cs="Arial"/>
          <w:color w:val="000000"/>
          <w:sz w:val="22"/>
          <w:szCs w:val="22"/>
        </w:rPr>
        <w:t>contains 4 members of staff with courses being available to students in A Level Philoso</w:t>
      </w:r>
      <w:bookmarkStart w:id="0" w:name="_GoBack"/>
      <w:bookmarkEnd w:id="0"/>
      <w:r w:rsidRPr="00E27BDA">
        <w:rPr>
          <w:rFonts w:ascii="Arial" w:hAnsi="Arial" w:cs="Arial"/>
          <w:color w:val="000000"/>
          <w:sz w:val="22"/>
          <w:szCs w:val="22"/>
        </w:rPr>
        <w:t xml:space="preserve">phy, Ethics and Religion and Psychology. </w:t>
      </w:r>
      <w:r w:rsidRPr="00E27BDA">
        <w:rPr>
          <w:rFonts w:ascii="Arial" w:hAnsi="Arial" w:cs="Arial"/>
          <w:sz w:val="22"/>
          <w:szCs w:val="22"/>
        </w:rPr>
        <w:t>Many of our students wish to progress into higher education and are keen to enter careers that are related to the subject. We are continuing to develop links with higher education and the professions to offer students greater insight into the opportunities available.</w:t>
      </w:r>
    </w:p>
    <w:p w:rsidR="00D8383A" w:rsidRPr="00E27BDA" w:rsidRDefault="00D8383A" w:rsidP="00774559">
      <w:pPr>
        <w:pStyle w:val="NormalWeb"/>
        <w:shd w:val="clear" w:color="auto" w:fill="FFFFFF"/>
        <w:spacing w:before="0" w:beforeAutospacing="0" w:after="0" w:afterAutospacing="0"/>
        <w:rPr>
          <w:rFonts w:ascii="Arial" w:hAnsi="Arial" w:cs="Arial"/>
          <w:sz w:val="22"/>
          <w:szCs w:val="22"/>
        </w:rPr>
      </w:pPr>
    </w:p>
    <w:p w:rsidR="00D8383A" w:rsidRPr="00E27BDA" w:rsidRDefault="00D8383A" w:rsidP="00774559">
      <w:pPr>
        <w:pStyle w:val="NormalWeb"/>
        <w:shd w:val="clear" w:color="auto" w:fill="FFFFFF"/>
        <w:spacing w:before="0" w:beforeAutospacing="0" w:after="0" w:afterAutospacing="0"/>
        <w:rPr>
          <w:rFonts w:ascii="Arial" w:hAnsi="Arial" w:cs="Arial"/>
          <w:sz w:val="22"/>
          <w:szCs w:val="22"/>
        </w:rPr>
      </w:pPr>
      <w:r w:rsidRPr="00E27BDA">
        <w:rPr>
          <w:rFonts w:ascii="Arial" w:hAnsi="Arial" w:cs="Arial"/>
          <w:sz w:val="22"/>
          <w:szCs w:val="22"/>
        </w:rPr>
        <w:t>We work closely as a department and hold regular meetings to share good practice.  We are keen to achieve the highest outcomes for our students and to equip them with the skills nece</w:t>
      </w:r>
      <w:r w:rsidR="00F268D9" w:rsidRPr="00E27BDA">
        <w:rPr>
          <w:rFonts w:ascii="Arial" w:hAnsi="Arial" w:cs="Arial"/>
          <w:sz w:val="22"/>
          <w:szCs w:val="22"/>
        </w:rPr>
        <w:t>ssary to succeed in their post-c</w:t>
      </w:r>
      <w:r w:rsidRPr="00E27BDA">
        <w:rPr>
          <w:rFonts w:ascii="Arial" w:hAnsi="Arial" w:cs="Arial"/>
          <w:sz w:val="22"/>
          <w:szCs w:val="22"/>
        </w:rPr>
        <w:t>ollege choices.</w:t>
      </w:r>
    </w:p>
    <w:p w:rsidR="00BD70A1" w:rsidRPr="00E27BDA" w:rsidRDefault="00BD70A1" w:rsidP="00774559">
      <w:pPr>
        <w:pStyle w:val="NormalWeb"/>
        <w:shd w:val="clear" w:color="auto" w:fill="FFFFFF"/>
        <w:spacing w:before="0" w:beforeAutospacing="0" w:after="0" w:afterAutospacing="0"/>
        <w:rPr>
          <w:rFonts w:ascii="Arial" w:hAnsi="Arial" w:cs="Arial"/>
          <w:sz w:val="22"/>
          <w:szCs w:val="22"/>
        </w:rPr>
      </w:pPr>
    </w:p>
    <w:p w:rsidR="00BD70A1" w:rsidRPr="00E27BDA" w:rsidRDefault="00BD70A1" w:rsidP="00BD70A1">
      <w:pPr>
        <w:pStyle w:val="BodyText"/>
        <w:rPr>
          <w:rStyle w:val="body0020textchar"/>
          <w:rFonts w:cs="Arial"/>
          <w:color w:val="000000"/>
          <w:szCs w:val="22"/>
        </w:rPr>
      </w:pPr>
      <w:r w:rsidRPr="00E27BDA">
        <w:rPr>
          <w:rFonts w:cs="Arial"/>
          <w:szCs w:val="22"/>
        </w:rPr>
        <w:t>The department has strong links with other local institutions, including University of Worcester.  All staff collaborate to produce resources and support students beyond the classroom</w:t>
      </w:r>
    </w:p>
    <w:p w:rsidR="00D8383A" w:rsidRPr="00E27BDA" w:rsidRDefault="00D8383A" w:rsidP="00774559">
      <w:pPr>
        <w:rPr>
          <w:rFonts w:ascii="Arial" w:hAnsi="Arial" w:cs="Arial"/>
          <w:b/>
          <w:szCs w:val="22"/>
          <w:lang w:eastAsia="en-GB"/>
        </w:rPr>
      </w:pPr>
    </w:p>
    <w:p w:rsidR="00BD70A1" w:rsidRPr="00E27BDA" w:rsidRDefault="00BD70A1" w:rsidP="00BD70A1">
      <w:pPr>
        <w:rPr>
          <w:rFonts w:ascii="Arial" w:hAnsi="Arial" w:cs="Arial"/>
          <w:b/>
          <w:sz w:val="28"/>
          <w:szCs w:val="24"/>
        </w:rPr>
      </w:pPr>
      <w:r w:rsidRPr="00E27BDA">
        <w:rPr>
          <w:rFonts w:ascii="Arial" w:hAnsi="Arial" w:cs="Arial"/>
          <w:b/>
          <w:sz w:val="28"/>
          <w:szCs w:val="24"/>
        </w:rPr>
        <w:t>Information on additional subject areas</w:t>
      </w:r>
    </w:p>
    <w:p w:rsidR="00BD70A1" w:rsidRPr="00E27BDA" w:rsidRDefault="00BD70A1" w:rsidP="00774559">
      <w:pPr>
        <w:rPr>
          <w:rFonts w:ascii="Arial" w:hAnsi="Arial" w:cs="Arial"/>
          <w:b/>
          <w:szCs w:val="22"/>
          <w:lang w:eastAsia="en-GB"/>
        </w:rPr>
      </w:pPr>
    </w:p>
    <w:p w:rsidR="00BD70A1" w:rsidRPr="00E27BDA" w:rsidRDefault="00BD70A1" w:rsidP="00BD70A1">
      <w:pPr>
        <w:tabs>
          <w:tab w:val="left" w:pos="2127"/>
          <w:tab w:val="left" w:pos="4368"/>
          <w:tab w:val="left" w:pos="5026"/>
        </w:tabs>
        <w:rPr>
          <w:rFonts w:ascii="Arial" w:hAnsi="Arial" w:cs="Arial"/>
          <w:b/>
          <w:szCs w:val="22"/>
        </w:rPr>
      </w:pPr>
      <w:r w:rsidRPr="00E27BDA">
        <w:rPr>
          <w:rFonts w:ascii="Arial" w:hAnsi="Arial" w:cs="Arial"/>
          <w:b/>
          <w:szCs w:val="22"/>
        </w:rPr>
        <w:t xml:space="preserve">Psychology </w:t>
      </w:r>
    </w:p>
    <w:p w:rsidR="00BD70A1" w:rsidRPr="00E27BDA" w:rsidRDefault="00BD70A1" w:rsidP="00BD70A1">
      <w:pPr>
        <w:tabs>
          <w:tab w:val="left" w:pos="2127"/>
          <w:tab w:val="left" w:pos="4368"/>
          <w:tab w:val="left" w:pos="5026"/>
        </w:tabs>
        <w:rPr>
          <w:rFonts w:ascii="Arial" w:hAnsi="Arial" w:cs="Arial"/>
          <w:szCs w:val="22"/>
        </w:rPr>
      </w:pPr>
      <w:r w:rsidRPr="00E27BDA">
        <w:rPr>
          <w:rFonts w:ascii="Arial" w:hAnsi="Arial" w:cs="Arial"/>
          <w:szCs w:val="22"/>
        </w:rPr>
        <w:t>AQA: A Level</w:t>
      </w:r>
    </w:p>
    <w:p w:rsidR="00BD70A1" w:rsidRPr="00E27BDA" w:rsidRDefault="00BD70A1" w:rsidP="00774559">
      <w:pPr>
        <w:rPr>
          <w:rFonts w:ascii="Arial" w:hAnsi="Arial" w:cs="Arial"/>
          <w:b/>
          <w:szCs w:val="22"/>
          <w:lang w:eastAsia="en-GB"/>
        </w:rPr>
      </w:pPr>
    </w:p>
    <w:p w:rsidR="00D8383A" w:rsidRPr="00E27BDA" w:rsidRDefault="00D8383A" w:rsidP="00774559">
      <w:pPr>
        <w:rPr>
          <w:rFonts w:ascii="Arial" w:hAnsi="Arial" w:cs="Arial"/>
          <w:szCs w:val="22"/>
        </w:rPr>
      </w:pPr>
      <w:r w:rsidRPr="00E27BDA">
        <w:rPr>
          <w:rFonts w:ascii="Arial" w:hAnsi="Arial" w:cs="Arial"/>
          <w:szCs w:val="22"/>
        </w:rPr>
        <w:t>A level Psychology is a popular course at the college with a very good record of examination performance. At present there are five groups in Year 1 and four groups in Year 2. We follow the AQA specification.</w:t>
      </w:r>
      <w:r w:rsidR="00F268D9" w:rsidRPr="00E27BDA">
        <w:rPr>
          <w:rFonts w:ascii="Arial" w:hAnsi="Arial" w:cs="Arial"/>
          <w:szCs w:val="22"/>
        </w:rPr>
        <w:t xml:space="preserve"> </w:t>
      </w:r>
      <w:r w:rsidRPr="00E27BDA">
        <w:rPr>
          <w:rFonts w:ascii="Arial" w:hAnsi="Arial" w:cs="Arial"/>
          <w:szCs w:val="22"/>
        </w:rPr>
        <w:t>Staff work closely together and see being part of a team as important. All staff contribute to a commo</w:t>
      </w:r>
      <w:r w:rsidR="00F268D9" w:rsidRPr="00E27BDA">
        <w:rPr>
          <w:rFonts w:ascii="Arial" w:hAnsi="Arial" w:cs="Arial"/>
          <w:szCs w:val="22"/>
        </w:rPr>
        <w:t>n bank of resources, including n</w:t>
      </w:r>
      <w:r w:rsidRPr="00E27BDA">
        <w:rPr>
          <w:rFonts w:ascii="Arial" w:hAnsi="Arial" w:cs="Arial"/>
          <w:szCs w:val="22"/>
        </w:rPr>
        <w:t>otes</w:t>
      </w:r>
      <w:r w:rsidR="00F268D9" w:rsidRPr="00E27BDA">
        <w:rPr>
          <w:rFonts w:ascii="Arial" w:hAnsi="Arial" w:cs="Arial"/>
          <w:szCs w:val="22"/>
        </w:rPr>
        <w:t>, booklets and w</w:t>
      </w:r>
      <w:r w:rsidRPr="00E27BDA">
        <w:rPr>
          <w:rFonts w:ascii="Arial" w:hAnsi="Arial" w:cs="Arial"/>
          <w:szCs w:val="22"/>
        </w:rPr>
        <w:t>orkbooks that are given out to students.</w:t>
      </w:r>
    </w:p>
    <w:p w:rsidR="00F268D9" w:rsidRPr="00E27BDA" w:rsidRDefault="00F268D9" w:rsidP="00774559">
      <w:pPr>
        <w:rPr>
          <w:rFonts w:ascii="Arial" w:hAnsi="Arial" w:cs="Arial"/>
          <w:b/>
          <w:szCs w:val="22"/>
        </w:rPr>
      </w:pPr>
    </w:p>
    <w:p w:rsidR="00134F0E" w:rsidRPr="00E27BDA" w:rsidRDefault="00134F0E" w:rsidP="00774559">
      <w:pPr>
        <w:tabs>
          <w:tab w:val="left" w:pos="2127"/>
          <w:tab w:val="left" w:pos="4368"/>
          <w:tab w:val="left" w:pos="5026"/>
        </w:tabs>
        <w:rPr>
          <w:rFonts w:ascii="Arial" w:hAnsi="Arial" w:cs="Arial"/>
          <w:b/>
          <w:szCs w:val="22"/>
        </w:rPr>
      </w:pPr>
      <w:r w:rsidRPr="00E27BDA">
        <w:rPr>
          <w:rFonts w:ascii="Arial" w:hAnsi="Arial" w:cs="Arial"/>
          <w:b/>
          <w:szCs w:val="22"/>
        </w:rPr>
        <w:t xml:space="preserve">Criminology </w:t>
      </w:r>
      <w:r w:rsidRPr="00E27BDA">
        <w:rPr>
          <w:rFonts w:ascii="Arial" w:hAnsi="Arial" w:cs="Arial"/>
          <w:b/>
          <w:szCs w:val="22"/>
        </w:rPr>
        <w:tab/>
      </w:r>
    </w:p>
    <w:p w:rsidR="00134F0E" w:rsidRPr="00E27BDA" w:rsidRDefault="00134F0E" w:rsidP="00774559">
      <w:pPr>
        <w:tabs>
          <w:tab w:val="left" w:pos="2127"/>
          <w:tab w:val="left" w:pos="4368"/>
          <w:tab w:val="left" w:pos="5026"/>
        </w:tabs>
        <w:rPr>
          <w:rFonts w:ascii="Arial" w:hAnsi="Arial" w:cs="Arial"/>
          <w:szCs w:val="22"/>
        </w:rPr>
      </w:pPr>
      <w:proofErr w:type="spellStart"/>
      <w:r w:rsidRPr="00E27BDA">
        <w:rPr>
          <w:rFonts w:ascii="Arial" w:hAnsi="Arial" w:cs="Arial"/>
          <w:szCs w:val="22"/>
        </w:rPr>
        <w:t>Eduqas</w:t>
      </w:r>
      <w:proofErr w:type="spellEnd"/>
      <w:r w:rsidRPr="00E27BDA">
        <w:rPr>
          <w:rFonts w:ascii="Arial" w:hAnsi="Arial" w:cs="Arial"/>
          <w:szCs w:val="22"/>
        </w:rPr>
        <w:t>: Applied Certificate &amp; Diploma</w:t>
      </w:r>
    </w:p>
    <w:p w:rsidR="00134F0E" w:rsidRPr="00E27BDA" w:rsidRDefault="00134F0E" w:rsidP="00774559">
      <w:pPr>
        <w:rPr>
          <w:rFonts w:ascii="Arial" w:hAnsi="Arial" w:cs="Arial"/>
          <w:b/>
          <w:szCs w:val="22"/>
        </w:rPr>
      </w:pPr>
    </w:p>
    <w:p w:rsidR="00134F0E" w:rsidRPr="00E27BDA" w:rsidRDefault="00134F0E" w:rsidP="00774559">
      <w:pPr>
        <w:rPr>
          <w:rFonts w:ascii="Arial" w:hAnsi="Arial" w:cs="Arial"/>
          <w:szCs w:val="22"/>
        </w:rPr>
      </w:pPr>
      <w:r w:rsidRPr="00E27BDA">
        <w:rPr>
          <w:rFonts w:ascii="Arial" w:hAnsi="Arial" w:cs="Arial"/>
          <w:szCs w:val="22"/>
        </w:rPr>
        <w:t xml:space="preserve">Criminology </w:t>
      </w:r>
      <w:r w:rsidR="00F268D9" w:rsidRPr="00E27BDA">
        <w:rPr>
          <w:rFonts w:ascii="Arial" w:hAnsi="Arial" w:cs="Arial"/>
          <w:szCs w:val="22"/>
        </w:rPr>
        <w:t xml:space="preserve">is a new and extremely popular course at the college with six groups of students having enrolled in September for the </w:t>
      </w:r>
      <w:proofErr w:type="spellStart"/>
      <w:r w:rsidR="00F268D9" w:rsidRPr="00E27BDA">
        <w:rPr>
          <w:rFonts w:ascii="Arial" w:hAnsi="Arial" w:cs="Arial"/>
          <w:szCs w:val="22"/>
        </w:rPr>
        <w:t>Eduqas</w:t>
      </w:r>
      <w:proofErr w:type="spellEnd"/>
      <w:r w:rsidR="00F268D9" w:rsidRPr="00E27BDA">
        <w:rPr>
          <w:rFonts w:ascii="Arial" w:hAnsi="Arial" w:cs="Arial"/>
          <w:szCs w:val="22"/>
        </w:rPr>
        <w:t xml:space="preserve"> Applied Certificate. The course was first offered in September 2019 and is continuing to grow, we presently have four groups of second year students completing the Applied Diploma. Many of our students wish to progress into higher education and are keen to enter careers that are related to the subject. We are continuing to develop links with higher education and the professions to offer students greater insight into the opportunities available. In terms of content, the course combines elements of law, sociology and psychology.</w:t>
      </w:r>
    </w:p>
    <w:p w:rsidR="00134F0E" w:rsidRPr="00E27BDA" w:rsidRDefault="00134F0E" w:rsidP="00774559">
      <w:pPr>
        <w:rPr>
          <w:rFonts w:ascii="Arial" w:hAnsi="Arial" w:cs="Arial"/>
          <w:szCs w:val="22"/>
        </w:rPr>
      </w:pPr>
    </w:p>
    <w:p w:rsidR="00584A40" w:rsidRPr="00E27BDA" w:rsidRDefault="00584A40" w:rsidP="00774559">
      <w:pPr>
        <w:rPr>
          <w:rFonts w:ascii="Arial" w:hAnsi="Arial" w:cs="Arial"/>
          <w:b/>
          <w:szCs w:val="22"/>
        </w:rPr>
      </w:pPr>
      <w:r w:rsidRPr="00E27BDA">
        <w:rPr>
          <w:rFonts w:ascii="Arial" w:hAnsi="Arial" w:cs="Arial"/>
          <w:b/>
          <w:szCs w:val="22"/>
        </w:rPr>
        <w:t>Business &amp; Economics</w:t>
      </w:r>
    </w:p>
    <w:p w:rsidR="00584A40" w:rsidRPr="00E27BDA" w:rsidRDefault="00584A40" w:rsidP="00584A40">
      <w:pPr>
        <w:rPr>
          <w:rFonts w:ascii="Arial" w:hAnsi="Arial" w:cs="Arial"/>
          <w:color w:val="000000"/>
          <w:szCs w:val="22"/>
          <w:lang w:eastAsia="en-GB"/>
        </w:rPr>
      </w:pPr>
      <w:proofErr w:type="spellStart"/>
      <w:r w:rsidRPr="00E27BDA">
        <w:rPr>
          <w:rFonts w:ascii="Arial" w:hAnsi="Arial" w:cs="Arial"/>
          <w:color w:val="000000"/>
          <w:szCs w:val="22"/>
          <w:lang w:eastAsia="en-GB"/>
        </w:rPr>
        <w:t>Eduqas</w:t>
      </w:r>
      <w:proofErr w:type="spellEnd"/>
      <w:r w:rsidRPr="00E27BDA">
        <w:rPr>
          <w:rFonts w:ascii="Arial" w:hAnsi="Arial" w:cs="Arial"/>
          <w:color w:val="000000"/>
          <w:szCs w:val="22"/>
          <w:lang w:eastAsia="en-GB"/>
        </w:rPr>
        <w:t>: A Level Business</w:t>
      </w:r>
    </w:p>
    <w:p w:rsidR="00584A40" w:rsidRPr="00E27BDA" w:rsidRDefault="00584A40" w:rsidP="00584A40">
      <w:pPr>
        <w:rPr>
          <w:rFonts w:ascii="Arial" w:hAnsi="Arial" w:cs="Arial"/>
          <w:color w:val="000000"/>
          <w:szCs w:val="22"/>
          <w:lang w:eastAsia="en-GB"/>
        </w:rPr>
      </w:pPr>
      <w:r w:rsidRPr="00E27BDA">
        <w:rPr>
          <w:rFonts w:ascii="Arial" w:hAnsi="Arial" w:cs="Arial"/>
          <w:color w:val="000000"/>
          <w:szCs w:val="22"/>
          <w:lang w:eastAsia="en-GB"/>
        </w:rPr>
        <w:t>Business Level 3 OCR Cambridge Technical (Applied)</w:t>
      </w:r>
    </w:p>
    <w:p w:rsidR="00584A40" w:rsidRPr="00E27BDA" w:rsidRDefault="00584A40" w:rsidP="00584A40">
      <w:pPr>
        <w:rPr>
          <w:rFonts w:ascii="Arial" w:hAnsi="Arial" w:cs="Arial"/>
          <w:color w:val="000000"/>
          <w:szCs w:val="22"/>
          <w:lang w:eastAsia="en-GB"/>
        </w:rPr>
      </w:pPr>
      <w:r w:rsidRPr="00E27BDA">
        <w:rPr>
          <w:rFonts w:ascii="Arial" w:hAnsi="Arial" w:cs="Arial"/>
          <w:color w:val="000000"/>
          <w:szCs w:val="22"/>
          <w:lang w:eastAsia="en-GB"/>
        </w:rPr>
        <w:t>BTEC Level 2 Technical in Business Enterprise by Pearson (Applied)</w:t>
      </w:r>
    </w:p>
    <w:p w:rsidR="00584A40" w:rsidRPr="00E27BDA" w:rsidRDefault="00584A40" w:rsidP="00584A40">
      <w:pPr>
        <w:rPr>
          <w:rFonts w:ascii="Arial" w:hAnsi="Arial" w:cs="Arial"/>
          <w:color w:val="000000"/>
          <w:szCs w:val="22"/>
          <w:lang w:eastAsia="en-GB"/>
        </w:rPr>
      </w:pPr>
      <w:r w:rsidRPr="00E27BDA">
        <w:rPr>
          <w:rFonts w:ascii="Arial" w:hAnsi="Arial" w:cs="Arial"/>
          <w:color w:val="000000"/>
          <w:szCs w:val="22"/>
          <w:lang w:eastAsia="en-GB"/>
        </w:rPr>
        <w:t>AQA: A Level Economics</w:t>
      </w:r>
    </w:p>
    <w:p w:rsidR="00584A40" w:rsidRPr="00E27BDA" w:rsidRDefault="00584A40" w:rsidP="00584A40">
      <w:pPr>
        <w:spacing w:before="100" w:beforeAutospacing="1" w:after="100" w:afterAutospacing="1"/>
        <w:rPr>
          <w:rFonts w:ascii="Arial" w:hAnsi="Arial" w:cs="Arial"/>
          <w:color w:val="000000"/>
          <w:szCs w:val="22"/>
          <w:lang w:eastAsia="en-GB"/>
        </w:rPr>
      </w:pPr>
      <w:r w:rsidRPr="00E27BDA">
        <w:rPr>
          <w:rFonts w:ascii="Arial" w:hAnsi="Arial" w:cs="Arial"/>
          <w:color w:val="000000"/>
          <w:szCs w:val="22"/>
          <w:lang w:eastAsia="en-GB"/>
        </w:rPr>
        <w:lastRenderedPageBreak/>
        <w:t>Both Business and Economics have been running for several years, with four and two first year groups respectively. They are both well established and prove popular, offering students an insight to the real world. We have a strong team of teachers who work together to help develop resources and promote engagement and success. A Level Business and Economics are assessed fully via exams. In addition, we offer Applied Business which has grown in popularity, offering students a different approach to assessment and study.</w:t>
      </w:r>
    </w:p>
    <w:p w:rsidR="00584A40" w:rsidRPr="00E27BDA" w:rsidRDefault="00584A40" w:rsidP="00584A40">
      <w:pPr>
        <w:spacing w:before="100" w:beforeAutospacing="1" w:after="100" w:afterAutospacing="1"/>
        <w:rPr>
          <w:rFonts w:ascii="Arial" w:hAnsi="Arial" w:cs="Arial"/>
          <w:color w:val="000000"/>
          <w:szCs w:val="22"/>
          <w:lang w:eastAsia="en-GB"/>
        </w:rPr>
      </w:pPr>
      <w:r w:rsidRPr="00E27BDA">
        <w:rPr>
          <w:rFonts w:ascii="Arial" w:hAnsi="Arial" w:cs="Arial"/>
          <w:color w:val="000000"/>
          <w:szCs w:val="22"/>
          <w:lang w:eastAsia="en-GB"/>
        </w:rPr>
        <w:t>For Level 3 Applied Business, we offer a 1 block (1 A level equivalent) and a 3 block (3 A level equivalent) course, the assessment on these courses is a mix of course work and external assessment.</w:t>
      </w:r>
    </w:p>
    <w:p w:rsidR="00584A40" w:rsidRPr="00E27BDA" w:rsidRDefault="00584A40" w:rsidP="000B5BE6">
      <w:pPr>
        <w:rPr>
          <w:rFonts w:ascii="Arial" w:hAnsi="Arial" w:cs="Arial"/>
          <w:color w:val="000000"/>
          <w:szCs w:val="22"/>
          <w:lang w:eastAsia="en-GB"/>
        </w:rPr>
      </w:pPr>
      <w:r w:rsidRPr="00E27BDA">
        <w:rPr>
          <w:rFonts w:ascii="Arial" w:hAnsi="Arial" w:cs="Arial"/>
          <w:color w:val="000000"/>
          <w:szCs w:val="22"/>
          <w:lang w:eastAsia="en-GB"/>
        </w:rPr>
        <w:t>The Applied Business Level 2 course, the equivalent of two GCSE’s, was introduced in September 2019 after an absence of several years.</w:t>
      </w:r>
    </w:p>
    <w:p w:rsidR="000B5BE6" w:rsidRPr="00E27BDA" w:rsidRDefault="000B5BE6" w:rsidP="00774559">
      <w:pPr>
        <w:tabs>
          <w:tab w:val="left" w:pos="2127"/>
          <w:tab w:val="left" w:pos="4368"/>
          <w:tab w:val="left" w:pos="5026"/>
        </w:tabs>
        <w:rPr>
          <w:rFonts w:ascii="Arial" w:hAnsi="Arial" w:cs="Arial"/>
          <w:b/>
          <w:szCs w:val="22"/>
        </w:rPr>
      </w:pPr>
    </w:p>
    <w:p w:rsidR="00134F0E" w:rsidRPr="00E27BDA" w:rsidRDefault="00134F0E" w:rsidP="00774559">
      <w:pPr>
        <w:tabs>
          <w:tab w:val="left" w:pos="2127"/>
          <w:tab w:val="left" w:pos="4368"/>
          <w:tab w:val="left" w:pos="5026"/>
        </w:tabs>
        <w:rPr>
          <w:rFonts w:ascii="Arial" w:hAnsi="Arial" w:cs="Arial"/>
          <w:b/>
          <w:szCs w:val="22"/>
        </w:rPr>
      </w:pPr>
      <w:r w:rsidRPr="00E27BDA">
        <w:rPr>
          <w:rFonts w:ascii="Arial" w:hAnsi="Arial" w:cs="Arial"/>
          <w:b/>
          <w:szCs w:val="22"/>
        </w:rPr>
        <w:t>Geography</w:t>
      </w:r>
      <w:r w:rsidRPr="00E27BDA">
        <w:rPr>
          <w:rFonts w:ascii="Arial" w:hAnsi="Arial" w:cs="Arial"/>
          <w:b/>
          <w:szCs w:val="22"/>
        </w:rPr>
        <w:tab/>
      </w:r>
    </w:p>
    <w:p w:rsidR="00134F0E" w:rsidRPr="00E27BDA" w:rsidRDefault="00134F0E" w:rsidP="00774559">
      <w:pPr>
        <w:tabs>
          <w:tab w:val="left" w:pos="2127"/>
          <w:tab w:val="left" w:pos="4368"/>
          <w:tab w:val="left" w:pos="5026"/>
        </w:tabs>
        <w:rPr>
          <w:rFonts w:ascii="Arial" w:hAnsi="Arial" w:cs="Arial"/>
          <w:szCs w:val="22"/>
        </w:rPr>
      </w:pPr>
      <w:r w:rsidRPr="00E27BDA">
        <w:rPr>
          <w:rFonts w:ascii="Arial" w:hAnsi="Arial" w:cs="Arial"/>
          <w:szCs w:val="22"/>
        </w:rPr>
        <w:t>Edexcel: A Level</w:t>
      </w:r>
    </w:p>
    <w:p w:rsidR="00134F0E" w:rsidRPr="00E27BDA" w:rsidRDefault="00134F0E" w:rsidP="00774559">
      <w:pPr>
        <w:rPr>
          <w:rFonts w:ascii="Arial" w:hAnsi="Arial" w:cs="Arial"/>
          <w:szCs w:val="22"/>
        </w:rPr>
      </w:pPr>
    </w:p>
    <w:p w:rsidR="00134F0E" w:rsidRPr="00E27BDA" w:rsidRDefault="00134F0E" w:rsidP="000B5BE6">
      <w:pPr>
        <w:rPr>
          <w:rFonts w:ascii="Arial" w:hAnsi="Arial" w:cs="Arial"/>
          <w:szCs w:val="22"/>
        </w:rPr>
      </w:pPr>
      <w:r w:rsidRPr="00E27BDA">
        <w:rPr>
          <w:rFonts w:ascii="Arial" w:hAnsi="Arial" w:cs="Arial"/>
          <w:szCs w:val="22"/>
        </w:rPr>
        <w:t>Fieldwork is an integral part of this course.  First year Geography students visit local cities for their study on urban change and just before transitioning into the second year students spend 3 days in the Lake District developing their fieldwork skills. Department staff are expected to take a full part in the planning and delivery of fieldwork. The department offers enrichment fieldwork to all students across the department to l</w:t>
      </w:r>
      <w:r w:rsidR="00140D9F" w:rsidRPr="00E27BDA">
        <w:rPr>
          <w:rFonts w:ascii="Arial" w:hAnsi="Arial" w:cs="Arial"/>
          <w:szCs w:val="22"/>
        </w:rPr>
        <w:t>ocations such as Iceland, Italy</w:t>
      </w:r>
      <w:r w:rsidRPr="00E27BDA">
        <w:rPr>
          <w:rFonts w:ascii="Arial" w:hAnsi="Arial" w:cs="Arial"/>
          <w:szCs w:val="22"/>
        </w:rPr>
        <w:t xml:space="preserve"> and the Azores and are looking to visit Costa Rica in the near future.  </w:t>
      </w:r>
    </w:p>
    <w:p w:rsidR="000B5BE6" w:rsidRPr="00E27BDA" w:rsidRDefault="000B5BE6" w:rsidP="00774559">
      <w:pPr>
        <w:tabs>
          <w:tab w:val="left" w:pos="2127"/>
          <w:tab w:val="left" w:pos="4368"/>
          <w:tab w:val="left" w:pos="4844"/>
          <w:tab w:val="left" w:pos="5026"/>
        </w:tabs>
        <w:rPr>
          <w:rFonts w:ascii="Arial" w:hAnsi="Arial" w:cs="Arial"/>
          <w:b/>
          <w:szCs w:val="22"/>
        </w:rPr>
      </w:pPr>
    </w:p>
    <w:p w:rsidR="00B65567" w:rsidRPr="00E27BDA" w:rsidRDefault="00B65567" w:rsidP="00774559">
      <w:pPr>
        <w:tabs>
          <w:tab w:val="left" w:pos="2127"/>
          <w:tab w:val="left" w:pos="4368"/>
          <w:tab w:val="left" w:pos="4844"/>
          <w:tab w:val="left" w:pos="5026"/>
        </w:tabs>
        <w:rPr>
          <w:rFonts w:ascii="Arial" w:hAnsi="Arial" w:cs="Arial"/>
          <w:b/>
          <w:szCs w:val="22"/>
        </w:rPr>
      </w:pPr>
      <w:r w:rsidRPr="00E27BDA">
        <w:rPr>
          <w:rFonts w:ascii="Arial" w:hAnsi="Arial" w:cs="Arial"/>
          <w:b/>
          <w:szCs w:val="22"/>
        </w:rPr>
        <w:t>Sociology</w:t>
      </w:r>
      <w:r w:rsidRPr="00E27BDA">
        <w:rPr>
          <w:rFonts w:ascii="Arial" w:hAnsi="Arial" w:cs="Arial"/>
          <w:b/>
          <w:szCs w:val="22"/>
        </w:rPr>
        <w:tab/>
      </w:r>
    </w:p>
    <w:p w:rsidR="00B65567" w:rsidRPr="00E27BDA" w:rsidRDefault="00B65567" w:rsidP="00774559">
      <w:pPr>
        <w:tabs>
          <w:tab w:val="left" w:pos="2127"/>
          <w:tab w:val="left" w:pos="4368"/>
          <w:tab w:val="left" w:pos="5026"/>
        </w:tabs>
        <w:rPr>
          <w:rFonts w:ascii="Arial" w:hAnsi="Arial" w:cs="Arial"/>
          <w:szCs w:val="22"/>
        </w:rPr>
      </w:pPr>
      <w:r w:rsidRPr="00E27BDA">
        <w:rPr>
          <w:rFonts w:ascii="Arial" w:hAnsi="Arial" w:cs="Arial"/>
          <w:szCs w:val="22"/>
        </w:rPr>
        <w:t>AQA: A Level</w:t>
      </w:r>
    </w:p>
    <w:p w:rsidR="00140D9F" w:rsidRPr="00E27BDA" w:rsidRDefault="00140D9F" w:rsidP="00774559">
      <w:pPr>
        <w:tabs>
          <w:tab w:val="left" w:pos="2127"/>
          <w:tab w:val="left" w:pos="4368"/>
          <w:tab w:val="left" w:pos="5026"/>
        </w:tabs>
        <w:rPr>
          <w:rFonts w:ascii="Arial" w:hAnsi="Arial" w:cs="Arial"/>
          <w:szCs w:val="22"/>
        </w:rPr>
      </w:pPr>
    </w:p>
    <w:p w:rsidR="009A55E0" w:rsidRPr="00E27BDA" w:rsidRDefault="00140D9F" w:rsidP="00774559">
      <w:pPr>
        <w:rPr>
          <w:rFonts w:ascii="Arial" w:hAnsi="Arial" w:cs="Arial"/>
          <w:b/>
          <w:szCs w:val="22"/>
        </w:rPr>
      </w:pPr>
      <w:r w:rsidRPr="00E27BDA">
        <w:rPr>
          <w:rFonts w:ascii="Arial" w:hAnsi="Arial" w:cs="Arial"/>
          <w:color w:val="000000"/>
          <w:szCs w:val="22"/>
          <w:shd w:val="clear" w:color="auto" w:fill="FFFFFF"/>
        </w:rPr>
        <w:t>A Level Sociology is a well-established and very popular course at the College with six first year groups and five second year groups in 2019-20. AQA Sociology involves the study of two compulsory units, Education with Theory and Methods and Crime and Deviance with Theory and Methods. </w:t>
      </w:r>
      <w:r w:rsidRPr="00E27BDA">
        <w:rPr>
          <w:rFonts w:ascii="Arial" w:hAnsi="Arial" w:cs="Arial"/>
          <w:color w:val="000000"/>
          <w:szCs w:val="22"/>
          <w:bdr w:val="none" w:sz="0" w:space="0" w:color="auto" w:frame="1"/>
          <w:shd w:val="clear" w:color="auto" w:fill="FFFFFF"/>
        </w:rPr>
        <w:t> </w:t>
      </w:r>
      <w:r w:rsidRPr="00E27BDA">
        <w:rPr>
          <w:rFonts w:ascii="Arial" w:hAnsi="Arial" w:cs="Arial"/>
          <w:color w:val="000000"/>
          <w:szCs w:val="22"/>
          <w:shd w:val="clear" w:color="auto" w:fill="FFFFFF"/>
        </w:rPr>
        <w:t>For Paper 2 Topics in Sociology, the college offers Families and Households and Beliefs in Society. </w:t>
      </w:r>
      <w:r w:rsidRPr="00E27BDA">
        <w:rPr>
          <w:rFonts w:ascii="Arial" w:hAnsi="Arial" w:cs="Arial"/>
          <w:color w:val="000000"/>
          <w:szCs w:val="22"/>
          <w:bdr w:val="none" w:sz="0" w:space="0" w:color="auto" w:frame="1"/>
          <w:shd w:val="clear" w:color="auto" w:fill="FFFFFF"/>
        </w:rPr>
        <w:t> </w:t>
      </w:r>
      <w:r w:rsidRPr="00E27BDA">
        <w:rPr>
          <w:rFonts w:ascii="Arial" w:hAnsi="Arial" w:cs="Arial"/>
          <w:color w:val="000000"/>
          <w:szCs w:val="22"/>
          <w:shd w:val="clear" w:color="auto" w:fill="FFFFFF"/>
        </w:rPr>
        <w:t>The course is delivered by an experienced team of teachers who work closely together, and all contribute to the maintenance of a well-resourced and successful subject area. </w:t>
      </w:r>
      <w:r w:rsidR="009A55E0" w:rsidRPr="00E27BDA">
        <w:rPr>
          <w:rFonts w:ascii="Arial" w:hAnsi="Arial" w:cs="Arial"/>
          <w:b/>
          <w:szCs w:val="22"/>
        </w:rPr>
        <w:br w:type="page"/>
      </w:r>
    </w:p>
    <w:p w:rsidR="00134F0E" w:rsidRPr="00E27BDA" w:rsidRDefault="00134F0E" w:rsidP="00124133">
      <w:pPr>
        <w:rPr>
          <w:rFonts w:ascii="Arial" w:hAnsi="Arial" w:cs="Arial"/>
          <w:b/>
          <w:sz w:val="21"/>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789"/>
      </w:tblGrid>
      <w:tr w:rsidR="001A0A82" w:rsidRPr="00E27BDA" w:rsidTr="00E5276D">
        <w:trPr>
          <w:cantSplit/>
          <w:tblHeader/>
        </w:trPr>
        <w:tc>
          <w:tcPr>
            <w:tcW w:w="10491" w:type="dxa"/>
            <w:gridSpan w:val="2"/>
            <w:tcBorders>
              <w:top w:val="nil"/>
              <w:left w:val="nil"/>
              <w:bottom w:val="single" w:sz="4" w:space="0" w:color="auto"/>
              <w:right w:val="nil"/>
            </w:tcBorders>
            <w:shd w:val="clear" w:color="auto" w:fill="auto"/>
          </w:tcPr>
          <w:p w:rsidR="00E76010" w:rsidRPr="00E27BDA" w:rsidRDefault="00E5276D" w:rsidP="00E76010">
            <w:pPr>
              <w:rPr>
                <w:rFonts w:ascii="Arial" w:hAnsi="Arial" w:cs="Arial"/>
                <w:b/>
              </w:rPr>
            </w:pPr>
            <w:r w:rsidRPr="00E27BDA">
              <w:rPr>
                <w:rFonts w:ascii="Arial" w:hAnsi="Arial" w:cs="Arial"/>
                <w:noProof/>
                <w:lang w:eastAsia="en-GB"/>
              </w:rPr>
              <w:drawing>
                <wp:inline distT="0" distB="0" distL="0" distR="0" wp14:anchorId="68A0AF3C" wp14:editId="776F8E00">
                  <wp:extent cx="2162175" cy="438150"/>
                  <wp:effectExtent l="0" t="0" r="0" b="0"/>
                  <wp:docPr id="9" name="Picture 9"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E5276D" w:rsidRPr="00E27BDA" w:rsidRDefault="00E5276D" w:rsidP="00E76010">
            <w:pPr>
              <w:rPr>
                <w:rFonts w:ascii="Arial" w:hAnsi="Arial" w:cs="Arial"/>
                <w:b/>
              </w:rPr>
            </w:pPr>
          </w:p>
          <w:p w:rsidR="001A0A82" w:rsidRPr="00E27BDA" w:rsidRDefault="00E5276D" w:rsidP="00914D4D">
            <w:pPr>
              <w:rPr>
                <w:rFonts w:ascii="Arial" w:hAnsi="Arial" w:cs="Arial"/>
                <w:b/>
                <w:szCs w:val="22"/>
              </w:rPr>
            </w:pPr>
            <w:r w:rsidRPr="00E27BDA">
              <w:rPr>
                <w:rFonts w:ascii="Arial" w:hAnsi="Arial" w:cs="Arial"/>
                <w:b/>
                <w:szCs w:val="22"/>
              </w:rPr>
              <w:t>CONDITIONS OF EMPLOYMENT</w:t>
            </w:r>
          </w:p>
          <w:p w:rsidR="00E5276D" w:rsidRPr="00E27BDA" w:rsidRDefault="00E5276D" w:rsidP="00914D4D">
            <w:pPr>
              <w:rPr>
                <w:rFonts w:ascii="Arial" w:hAnsi="Arial" w:cs="Arial"/>
                <w:b/>
                <w:szCs w:val="22"/>
              </w:rPr>
            </w:pPr>
          </w:p>
        </w:tc>
      </w:tr>
      <w:tr w:rsidR="001A0A82" w:rsidRPr="00E27BDA" w:rsidTr="00E5276D">
        <w:trPr>
          <w:cantSplit/>
        </w:trPr>
        <w:tc>
          <w:tcPr>
            <w:tcW w:w="1702" w:type="dxa"/>
            <w:tcBorders>
              <w:top w:val="single" w:sz="4" w:space="0" w:color="auto"/>
            </w:tcBorders>
          </w:tcPr>
          <w:p w:rsidR="001A0A82" w:rsidRPr="00E27BDA" w:rsidRDefault="001A0A82" w:rsidP="00814777">
            <w:pPr>
              <w:rPr>
                <w:rFonts w:ascii="Arial" w:hAnsi="Arial" w:cs="Arial"/>
                <w:b/>
                <w:szCs w:val="22"/>
              </w:rPr>
            </w:pPr>
          </w:p>
          <w:p w:rsidR="001A0A82" w:rsidRPr="00E27BDA" w:rsidRDefault="001A0A82" w:rsidP="00814777">
            <w:pPr>
              <w:rPr>
                <w:rFonts w:ascii="Arial" w:hAnsi="Arial" w:cs="Arial"/>
                <w:b/>
                <w:szCs w:val="22"/>
              </w:rPr>
            </w:pPr>
            <w:r w:rsidRPr="00E27BDA">
              <w:rPr>
                <w:rFonts w:ascii="Arial" w:hAnsi="Arial" w:cs="Arial"/>
                <w:b/>
                <w:szCs w:val="22"/>
              </w:rPr>
              <w:t>General Conditions</w:t>
            </w:r>
          </w:p>
        </w:tc>
        <w:tc>
          <w:tcPr>
            <w:tcW w:w="8789" w:type="dxa"/>
            <w:tcBorders>
              <w:top w:val="single" w:sz="4" w:space="0" w:color="auto"/>
            </w:tcBorders>
          </w:tcPr>
          <w:p w:rsidR="00C44080" w:rsidRPr="00E27BDA" w:rsidRDefault="001A0A82" w:rsidP="00BB2DA0">
            <w:pPr>
              <w:spacing w:before="120"/>
              <w:rPr>
                <w:rFonts w:ascii="Arial" w:hAnsi="Arial" w:cs="Arial"/>
                <w:szCs w:val="22"/>
              </w:rPr>
            </w:pPr>
            <w:r w:rsidRPr="00E27BDA">
              <w:rPr>
                <w:rFonts w:ascii="Arial" w:hAnsi="Arial" w:cs="Arial"/>
                <w:szCs w:val="22"/>
              </w:rPr>
              <w:t xml:space="preserve">Conditions of employment for teaching staff are as agreed between the Sixth Form Colleges </w:t>
            </w:r>
            <w:r w:rsidR="00BB2DA0" w:rsidRPr="00E27BDA">
              <w:rPr>
                <w:rFonts w:ascii="Arial" w:hAnsi="Arial" w:cs="Arial"/>
                <w:szCs w:val="22"/>
              </w:rPr>
              <w:t>Association</w:t>
            </w:r>
            <w:r w:rsidRPr="00E27BDA">
              <w:rPr>
                <w:rFonts w:ascii="Arial" w:hAnsi="Arial" w:cs="Arial"/>
                <w:szCs w:val="22"/>
              </w:rPr>
              <w:t xml:space="preserve"> and staff representatives at national </w:t>
            </w:r>
            <w:r w:rsidR="00AA0040" w:rsidRPr="00E27BDA">
              <w:rPr>
                <w:rFonts w:ascii="Arial" w:hAnsi="Arial" w:cs="Arial"/>
                <w:szCs w:val="22"/>
              </w:rPr>
              <w:t xml:space="preserve">and local </w:t>
            </w:r>
            <w:r w:rsidRPr="00E27BDA">
              <w:rPr>
                <w:rFonts w:ascii="Arial" w:hAnsi="Arial" w:cs="Arial"/>
                <w:szCs w:val="22"/>
              </w:rPr>
              <w:t>level.  Pay and conditions for teachers are similar</w:t>
            </w:r>
            <w:r w:rsidR="00D65182" w:rsidRPr="00E27BDA">
              <w:rPr>
                <w:rFonts w:ascii="Arial" w:hAnsi="Arial" w:cs="Arial"/>
                <w:szCs w:val="22"/>
              </w:rPr>
              <w:t xml:space="preserve"> to,</w:t>
            </w:r>
            <w:r w:rsidRPr="00E27BDA">
              <w:rPr>
                <w:rFonts w:ascii="Arial" w:hAnsi="Arial" w:cs="Arial"/>
                <w:szCs w:val="22"/>
              </w:rPr>
              <w:t xml:space="preserve"> but not the same as</w:t>
            </w:r>
            <w:r w:rsidR="00D65182" w:rsidRPr="00E27BDA">
              <w:rPr>
                <w:rFonts w:ascii="Arial" w:hAnsi="Arial" w:cs="Arial"/>
                <w:szCs w:val="22"/>
              </w:rPr>
              <w:t>,</w:t>
            </w:r>
            <w:r w:rsidRPr="00E27BDA">
              <w:rPr>
                <w:rFonts w:ascii="Arial" w:hAnsi="Arial" w:cs="Arial"/>
                <w:szCs w:val="22"/>
              </w:rPr>
              <w:t xml:space="preserve"> those for school teachers.  </w:t>
            </w:r>
          </w:p>
        </w:tc>
      </w:tr>
      <w:tr w:rsidR="001A0A82" w:rsidRPr="00E27BDA" w:rsidTr="00DC1936">
        <w:trPr>
          <w:cantSplit/>
          <w:trHeight w:val="403"/>
        </w:trPr>
        <w:tc>
          <w:tcPr>
            <w:tcW w:w="1702" w:type="dxa"/>
          </w:tcPr>
          <w:p w:rsidR="001A0A82" w:rsidRPr="00E27BDA" w:rsidRDefault="001A0A82" w:rsidP="00814777">
            <w:pPr>
              <w:rPr>
                <w:rFonts w:ascii="Arial" w:hAnsi="Arial" w:cs="Arial"/>
                <w:b/>
                <w:szCs w:val="22"/>
              </w:rPr>
            </w:pPr>
          </w:p>
          <w:p w:rsidR="001A0A82" w:rsidRPr="00E27BDA" w:rsidRDefault="001A0A82" w:rsidP="00814777">
            <w:pPr>
              <w:rPr>
                <w:rFonts w:ascii="Arial" w:hAnsi="Arial" w:cs="Arial"/>
                <w:b/>
                <w:szCs w:val="22"/>
              </w:rPr>
            </w:pPr>
            <w:r w:rsidRPr="00E27BDA">
              <w:rPr>
                <w:rFonts w:ascii="Arial" w:hAnsi="Arial" w:cs="Arial"/>
                <w:b/>
                <w:szCs w:val="22"/>
              </w:rPr>
              <w:t>Start Date</w:t>
            </w:r>
          </w:p>
        </w:tc>
        <w:tc>
          <w:tcPr>
            <w:tcW w:w="8789" w:type="dxa"/>
          </w:tcPr>
          <w:p w:rsidR="001A0A82" w:rsidRPr="00E27BDA" w:rsidRDefault="00252D53" w:rsidP="00AA0040">
            <w:pPr>
              <w:spacing w:before="120"/>
              <w:rPr>
                <w:rFonts w:ascii="Arial" w:hAnsi="Arial" w:cs="Arial"/>
                <w:szCs w:val="22"/>
              </w:rPr>
            </w:pPr>
            <w:r w:rsidRPr="00E27BDA">
              <w:rPr>
                <w:rFonts w:ascii="Arial" w:hAnsi="Arial" w:cs="Arial"/>
                <w:szCs w:val="22"/>
              </w:rPr>
              <w:t>31</w:t>
            </w:r>
            <w:r w:rsidRPr="00E27BDA">
              <w:rPr>
                <w:rFonts w:ascii="Arial" w:hAnsi="Arial" w:cs="Arial"/>
                <w:szCs w:val="22"/>
                <w:vertAlign w:val="superscript"/>
              </w:rPr>
              <w:t>st</w:t>
            </w:r>
            <w:r w:rsidRPr="00E27BDA">
              <w:rPr>
                <w:rFonts w:ascii="Arial" w:hAnsi="Arial" w:cs="Arial"/>
                <w:szCs w:val="22"/>
              </w:rPr>
              <w:t xml:space="preserve"> August 2021</w:t>
            </w:r>
          </w:p>
        </w:tc>
      </w:tr>
      <w:tr w:rsidR="00124133" w:rsidRPr="00E27BDA" w:rsidTr="009E2EB1">
        <w:trPr>
          <w:cantSplit/>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Status</w:t>
            </w:r>
          </w:p>
        </w:tc>
        <w:tc>
          <w:tcPr>
            <w:tcW w:w="8789" w:type="dxa"/>
          </w:tcPr>
          <w:p w:rsidR="00124133" w:rsidRPr="00E27BDA" w:rsidRDefault="00124133" w:rsidP="00684D61">
            <w:pPr>
              <w:spacing w:before="120"/>
              <w:rPr>
                <w:rFonts w:ascii="Arial" w:hAnsi="Arial" w:cs="Arial"/>
                <w:sz w:val="21"/>
                <w:szCs w:val="21"/>
              </w:rPr>
            </w:pPr>
            <w:r w:rsidRPr="00E27BDA">
              <w:rPr>
                <w:rFonts w:ascii="Arial" w:hAnsi="Arial" w:cs="Arial"/>
                <w:szCs w:val="22"/>
              </w:rPr>
              <w:t xml:space="preserve">Permanent </w:t>
            </w:r>
            <w:r w:rsidR="00252D53" w:rsidRPr="00E27BDA">
              <w:rPr>
                <w:rFonts w:ascii="Arial" w:hAnsi="Arial" w:cs="Arial"/>
                <w:szCs w:val="22"/>
              </w:rPr>
              <w:t xml:space="preserve">full-time </w:t>
            </w:r>
            <w:r w:rsidRPr="00E27BDA">
              <w:rPr>
                <w:rFonts w:ascii="Arial" w:hAnsi="Arial" w:cs="Arial"/>
                <w:szCs w:val="22"/>
              </w:rPr>
              <w:t xml:space="preserve"> post in the College’s teaching staff structure</w:t>
            </w:r>
          </w:p>
        </w:tc>
      </w:tr>
      <w:tr w:rsidR="00124133" w:rsidRPr="00E27BDA" w:rsidTr="009E2EB1">
        <w:trPr>
          <w:cantSplit/>
          <w:trHeight w:val="952"/>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Teachers’</w:t>
            </w:r>
          </w:p>
          <w:p w:rsidR="00124133" w:rsidRPr="00E27BDA" w:rsidRDefault="00124133" w:rsidP="00124133">
            <w:pPr>
              <w:rPr>
                <w:rFonts w:ascii="Arial" w:hAnsi="Arial" w:cs="Arial"/>
                <w:b/>
                <w:szCs w:val="22"/>
              </w:rPr>
            </w:pPr>
            <w:r w:rsidRPr="00E27BDA">
              <w:rPr>
                <w:rFonts w:ascii="Arial" w:hAnsi="Arial" w:cs="Arial"/>
                <w:b/>
                <w:szCs w:val="22"/>
              </w:rPr>
              <w:t>Salary</w:t>
            </w:r>
          </w:p>
        </w:tc>
        <w:tc>
          <w:tcPr>
            <w:tcW w:w="8789" w:type="dxa"/>
          </w:tcPr>
          <w:p w:rsidR="00124133" w:rsidRPr="00E27BDA" w:rsidRDefault="00124133" w:rsidP="00124133">
            <w:pPr>
              <w:rPr>
                <w:rFonts w:ascii="Arial" w:hAnsi="Arial" w:cs="Arial"/>
              </w:rPr>
            </w:pPr>
            <w:r w:rsidRPr="00E27BDA">
              <w:rPr>
                <w:rFonts w:ascii="Arial" w:hAnsi="Arial" w:cs="Arial"/>
                <w:szCs w:val="22"/>
              </w:rPr>
              <w:t xml:space="preserve">The salary structure consists of a 9 point main scale. Appointment will be to the individual’s relevant point on the Main Scale. Further details are enclosed.  Annual </w:t>
            </w:r>
            <w:r w:rsidRPr="00E27BDA">
              <w:rPr>
                <w:rFonts w:ascii="Arial" w:hAnsi="Arial" w:cs="Arial"/>
                <w:sz w:val="21"/>
                <w:szCs w:val="21"/>
                <w:lang w:val="en-US"/>
              </w:rPr>
              <w:t xml:space="preserve">pay progression, where relevant, will be directly linked to acceptable appraisal outcomes via the colleges’ annual appraisal process. </w:t>
            </w:r>
          </w:p>
        </w:tc>
      </w:tr>
      <w:tr w:rsidR="00124133" w:rsidRPr="00E27BDA" w:rsidTr="009E2EB1">
        <w:trPr>
          <w:cantSplit/>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Hours of Work</w:t>
            </w:r>
          </w:p>
        </w:tc>
        <w:tc>
          <w:tcPr>
            <w:tcW w:w="8789" w:type="dxa"/>
          </w:tcPr>
          <w:p w:rsidR="00124133" w:rsidRPr="00E27BDA" w:rsidRDefault="0086709D" w:rsidP="00124133">
            <w:pPr>
              <w:spacing w:before="120"/>
              <w:rPr>
                <w:rFonts w:ascii="Arial" w:hAnsi="Arial" w:cs="Arial"/>
                <w:color w:val="000000"/>
                <w:szCs w:val="22"/>
              </w:rPr>
            </w:pPr>
            <w:r w:rsidRPr="00E27BDA">
              <w:rPr>
                <w:rFonts w:ascii="Arial" w:hAnsi="Arial" w:cs="Arial"/>
                <w:color w:val="000000"/>
                <w:szCs w:val="22"/>
              </w:rPr>
              <w:t>Full time consists of 5.5 blocks (22 lessons) of teaching per week and 1265 directed hours per annum worked over 195 days of which 190 are teaching days with a commitment of 23.83 hours per week contact time.  The College day for daytime students starts at 8.50am and ends at 4.10pm.</w:t>
            </w:r>
          </w:p>
        </w:tc>
      </w:tr>
      <w:tr w:rsidR="00124133" w:rsidRPr="00E27BDA" w:rsidTr="009E2EB1">
        <w:trPr>
          <w:cantSplit/>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Pensions</w:t>
            </w:r>
          </w:p>
        </w:tc>
        <w:tc>
          <w:tcPr>
            <w:tcW w:w="8789" w:type="dxa"/>
          </w:tcPr>
          <w:p w:rsidR="00124133" w:rsidRPr="00E27BDA" w:rsidRDefault="00124133" w:rsidP="00124133">
            <w:pPr>
              <w:spacing w:before="120"/>
              <w:rPr>
                <w:rFonts w:ascii="Arial" w:hAnsi="Arial" w:cs="Arial"/>
                <w:szCs w:val="22"/>
              </w:rPr>
            </w:pPr>
            <w:r w:rsidRPr="00E27BDA">
              <w:rPr>
                <w:rFonts w:ascii="Arial" w:hAnsi="Arial" w:cs="Arial"/>
                <w:szCs w:val="22"/>
              </w:rPr>
              <w:t xml:space="preserve">There is automatic entry to the Teachers’ Pensions Scheme.  Employee contributions are tiered and </w:t>
            </w:r>
            <w:r w:rsidRPr="00E27BDA">
              <w:rPr>
                <w:rFonts w:ascii="Arial" w:hAnsi="Arial" w:cs="Arial"/>
                <w:color w:val="000000"/>
                <w:szCs w:val="22"/>
              </w:rPr>
              <w:t>based on actual part-time earnings and</w:t>
            </w:r>
            <w:r w:rsidRPr="00E27BDA">
              <w:rPr>
                <w:rFonts w:ascii="Arial" w:hAnsi="Arial" w:cs="Arial"/>
                <w:szCs w:val="22"/>
              </w:rPr>
              <w:t xml:space="preserve"> employer contributions are 16.48%. Further details can be found at </w:t>
            </w:r>
            <w:hyperlink r:id="rId12" w:history="1">
              <w:r w:rsidRPr="00E27BDA">
                <w:rPr>
                  <w:rStyle w:val="Hyperlink"/>
                  <w:rFonts w:ascii="Arial" w:hAnsi="Arial" w:cs="Arial"/>
                  <w:szCs w:val="22"/>
                </w:rPr>
                <w:t>www.teacherspensions.co.uk</w:t>
              </w:r>
            </w:hyperlink>
          </w:p>
        </w:tc>
      </w:tr>
      <w:tr w:rsidR="00124133" w:rsidRPr="00E27BDA" w:rsidTr="009E2EB1">
        <w:trPr>
          <w:cantSplit/>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Induction</w:t>
            </w:r>
          </w:p>
        </w:tc>
        <w:tc>
          <w:tcPr>
            <w:tcW w:w="8789" w:type="dxa"/>
          </w:tcPr>
          <w:p w:rsidR="00124133" w:rsidRPr="00E27BDA" w:rsidRDefault="00124133" w:rsidP="00460CFF">
            <w:pPr>
              <w:spacing w:before="120"/>
              <w:rPr>
                <w:rFonts w:ascii="Arial" w:hAnsi="Arial" w:cs="Arial"/>
                <w:color w:val="FF0000"/>
                <w:szCs w:val="22"/>
              </w:rPr>
            </w:pPr>
            <w:r w:rsidRPr="00E27BDA">
              <w:rPr>
                <w:rFonts w:ascii="Arial" w:hAnsi="Arial" w:cs="Arial"/>
                <w:szCs w:val="22"/>
              </w:rPr>
              <w:t>There is a programme of support for all staff new to the College.  Statutory induction for Newly Qualified Teachers (NQTs) is fully applicable to those starting their c</w:t>
            </w:r>
            <w:r w:rsidR="00460CFF" w:rsidRPr="00E27BDA">
              <w:rPr>
                <w:rFonts w:ascii="Arial" w:hAnsi="Arial" w:cs="Arial"/>
                <w:szCs w:val="22"/>
              </w:rPr>
              <w:t xml:space="preserve">areers in sixth form colleges and </w:t>
            </w:r>
            <w:r w:rsidR="00EA53B9" w:rsidRPr="00E27BDA">
              <w:rPr>
                <w:rFonts w:ascii="Arial" w:hAnsi="Arial" w:cs="Arial"/>
                <w:szCs w:val="22"/>
              </w:rPr>
              <w:t xml:space="preserve">the </w:t>
            </w:r>
            <w:r w:rsidR="00460CFF" w:rsidRPr="00E27BDA">
              <w:rPr>
                <w:rFonts w:ascii="Arial" w:hAnsi="Arial" w:cs="Arial"/>
                <w:szCs w:val="22"/>
              </w:rPr>
              <w:t>College works with a recognised validation scheme to accredit NQT status.</w:t>
            </w:r>
          </w:p>
        </w:tc>
      </w:tr>
      <w:tr w:rsidR="00124133" w:rsidRPr="00E27BDA" w:rsidTr="009E2EB1">
        <w:trPr>
          <w:cantSplit/>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Holidays</w:t>
            </w:r>
          </w:p>
        </w:tc>
        <w:tc>
          <w:tcPr>
            <w:tcW w:w="8789" w:type="dxa"/>
          </w:tcPr>
          <w:p w:rsidR="00124133" w:rsidRPr="00E27BDA" w:rsidRDefault="00124133" w:rsidP="00124133">
            <w:pPr>
              <w:spacing w:before="120"/>
              <w:rPr>
                <w:rFonts w:ascii="Arial" w:hAnsi="Arial" w:cs="Arial"/>
                <w:szCs w:val="22"/>
              </w:rPr>
            </w:pPr>
            <w:r w:rsidRPr="00E27BDA">
              <w:rPr>
                <w:rFonts w:ascii="Arial" w:hAnsi="Arial" w:cs="Arial"/>
                <w:szCs w:val="22"/>
              </w:rPr>
              <w:t xml:space="preserve">Details of holiday periods will be made available to you.  </w:t>
            </w:r>
          </w:p>
          <w:p w:rsidR="00124133" w:rsidRPr="00E27BDA" w:rsidRDefault="00124133" w:rsidP="00124133">
            <w:pPr>
              <w:rPr>
                <w:rFonts w:ascii="Arial" w:hAnsi="Arial" w:cs="Arial"/>
                <w:szCs w:val="22"/>
              </w:rPr>
            </w:pPr>
            <w:r w:rsidRPr="00E27BDA">
              <w:rPr>
                <w:rFonts w:ascii="Arial" w:hAnsi="Arial" w:cs="Arial"/>
                <w:szCs w:val="22"/>
              </w:rPr>
              <w:t>The College year is similar to the Local Authority’s academic year with some variations.</w:t>
            </w:r>
          </w:p>
        </w:tc>
      </w:tr>
      <w:tr w:rsidR="00124133" w:rsidRPr="00E27BDA" w:rsidTr="009E2EB1">
        <w:trPr>
          <w:cantSplit/>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Child Protection/</w:t>
            </w:r>
          </w:p>
          <w:p w:rsidR="00124133" w:rsidRPr="00E27BDA" w:rsidRDefault="00124133" w:rsidP="00124133">
            <w:pPr>
              <w:rPr>
                <w:rFonts w:ascii="Arial" w:hAnsi="Arial" w:cs="Arial"/>
                <w:b/>
                <w:szCs w:val="22"/>
              </w:rPr>
            </w:pPr>
            <w:r w:rsidRPr="00E27BDA">
              <w:rPr>
                <w:rFonts w:ascii="Arial" w:hAnsi="Arial" w:cs="Arial"/>
                <w:b/>
                <w:szCs w:val="22"/>
              </w:rPr>
              <w:t>Safeguarding</w:t>
            </w:r>
          </w:p>
        </w:tc>
        <w:tc>
          <w:tcPr>
            <w:tcW w:w="8789" w:type="dxa"/>
          </w:tcPr>
          <w:p w:rsidR="00124133" w:rsidRPr="00E27BDA" w:rsidRDefault="00124133" w:rsidP="00124133">
            <w:pPr>
              <w:spacing w:before="120"/>
              <w:rPr>
                <w:rFonts w:ascii="Arial" w:hAnsi="Arial" w:cs="Arial"/>
                <w:sz w:val="21"/>
                <w:szCs w:val="21"/>
              </w:rPr>
            </w:pPr>
            <w:r w:rsidRPr="00E27BDA">
              <w:rPr>
                <w:rFonts w:ascii="Arial" w:hAnsi="Arial" w:cs="Arial"/>
                <w:sz w:val="21"/>
                <w:szCs w:val="21"/>
              </w:rPr>
              <w:t xml:space="preserve">The College and all its personnel are committed to safeguarding and promoting the welfare of children, young persons and vulnerable adults.  This position is subject to an Enhanced Disclosure and Barring Service (DBS) check.  </w:t>
            </w:r>
          </w:p>
          <w:p w:rsidR="00124133" w:rsidRPr="00E27BDA" w:rsidRDefault="00124133" w:rsidP="00124133">
            <w:pPr>
              <w:rPr>
                <w:rFonts w:ascii="Arial" w:hAnsi="Arial" w:cs="Arial"/>
                <w:szCs w:val="22"/>
              </w:rPr>
            </w:pPr>
            <w:r w:rsidRPr="00E27BDA">
              <w:rPr>
                <w:rFonts w:ascii="Arial" w:hAnsi="Arial" w:cs="Arial"/>
                <w:sz w:val="21"/>
                <w:szCs w:val="21"/>
              </w:rPr>
              <w:t xml:space="preserve">Where you have lived overseas in the last 5 years the College is required to evidence an overseas check in addition to the DBS check.  Please refer to </w:t>
            </w:r>
            <w:hyperlink r:id="rId13" w:history="1">
              <w:r w:rsidRPr="00E27BDA">
                <w:rPr>
                  <w:rStyle w:val="Hyperlink"/>
                  <w:rFonts w:ascii="Arial" w:hAnsi="Arial" w:cs="Arial"/>
                  <w:sz w:val="21"/>
                  <w:szCs w:val="21"/>
                </w:rPr>
                <w:t>https://www.gov.uk/government/publications/criminal-records-checks-for-overseas-applicants</w:t>
              </w:r>
            </w:hyperlink>
            <w:r w:rsidRPr="00E27BDA">
              <w:rPr>
                <w:rFonts w:ascii="Arial" w:hAnsi="Arial" w:cs="Arial"/>
                <w:sz w:val="21"/>
                <w:szCs w:val="21"/>
              </w:rPr>
              <w:t xml:space="preserve">  for further information as to how you can apply for a ‘certificate of good character’ if you are appointed.  Where there is a charge applicants will be required to pay for this themselves.</w:t>
            </w:r>
          </w:p>
        </w:tc>
      </w:tr>
      <w:tr w:rsidR="00124133" w:rsidRPr="00E27BDA" w:rsidTr="009E2EB1">
        <w:trPr>
          <w:cantSplit/>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Equality and Diversity</w:t>
            </w:r>
          </w:p>
        </w:tc>
        <w:tc>
          <w:tcPr>
            <w:tcW w:w="8789" w:type="dxa"/>
          </w:tcPr>
          <w:p w:rsidR="00124133" w:rsidRPr="00E27BDA" w:rsidRDefault="00124133" w:rsidP="00124133">
            <w:pPr>
              <w:spacing w:before="120"/>
              <w:rPr>
                <w:rFonts w:ascii="Arial" w:hAnsi="Arial" w:cs="Arial"/>
                <w:szCs w:val="22"/>
              </w:rPr>
            </w:pPr>
            <w:r w:rsidRPr="00E27BDA">
              <w:rPr>
                <w:rFonts w:ascii="Arial" w:hAnsi="Arial" w:cs="Arial"/>
                <w:szCs w:val="22"/>
              </w:rPr>
              <w:t>The College is an equal opportunities employer and staff, students, volunteers and workers are expected to respect the principles of open access and opportunity for all regardless of age, disability, gender identity, marital status, pregnancy and maternity, race, religion or belief, sex and sexual orientation.  Applications from members of the ethnic minorities would be particularly welcome as they are currently under represented in our workforce.</w:t>
            </w:r>
          </w:p>
        </w:tc>
      </w:tr>
      <w:tr w:rsidR="00124133" w:rsidRPr="00E27BDA" w:rsidTr="009E2EB1">
        <w:trPr>
          <w:cantSplit/>
        </w:trPr>
        <w:tc>
          <w:tcPr>
            <w:tcW w:w="1702" w:type="dxa"/>
          </w:tcPr>
          <w:p w:rsidR="00124133" w:rsidRPr="00E27BDA" w:rsidRDefault="00124133" w:rsidP="00124133">
            <w:pPr>
              <w:rPr>
                <w:rFonts w:ascii="Arial" w:hAnsi="Arial" w:cs="Arial"/>
                <w:b/>
                <w:szCs w:val="22"/>
              </w:rPr>
            </w:pPr>
          </w:p>
          <w:p w:rsidR="00124133" w:rsidRPr="00E27BDA" w:rsidRDefault="00124133" w:rsidP="00124133">
            <w:pPr>
              <w:rPr>
                <w:rFonts w:ascii="Arial" w:hAnsi="Arial" w:cs="Arial"/>
                <w:b/>
                <w:szCs w:val="22"/>
              </w:rPr>
            </w:pPr>
            <w:r w:rsidRPr="00E27BDA">
              <w:rPr>
                <w:rFonts w:ascii="Arial" w:hAnsi="Arial" w:cs="Arial"/>
                <w:b/>
                <w:szCs w:val="22"/>
              </w:rPr>
              <w:t>Disability</w:t>
            </w:r>
          </w:p>
        </w:tc>
        <w:tc>
          <w:tcPr>
            <w:tcW w:w="8789" w:type="dxa"/>
          </w:tcPr>
          <w:p w:rsidR="00124133" w:rsidRPr="00E27BDA" w:rsidRDefault="00124133" w:rsidP="00124133">
            <w:pPr>
              <w:spacing w:before="120"/>
              <w:rPr>
                <w:rFonts w:ascii="Arial" w:hAnsi="Arial" w:cs="Arial"/>
                <w:szCs w:val="22"/>
              </w:rPr>
            </w:pPr>
            <w:r w:rsidRPr="00E27BDA">
              <w:rPr>
                <w:rFonts w:ascii="Arial" w:hAnsi="Arial" w:cs="Arial"/>
                <w:szCs w:val="22"/>
              </w:rPr>
              <w:t xml:space="preserve">Where a disabled candidate is placed at a substantial disadvantage in comparison to a non-disabled applicant consideration will be given to any reasonable adjustments required to enable them to do the job after an offer of employment has been made.  </w:t>
            </w:r>
          </w:p>
          <w:p w:rsidR="00124133" w:rsidRPr="00E27BDA" w:rsidRDefault="00124133" w:rsidP="00124133">
            <w:pPr>
              <w:rPr>
                <w:rFonts w:ascii="Arial" w:hAnsi="Arial" w:cs="Arial"/>
                <w:szCs w:val="22"/>
              </w:rPr>
            </w:pPr>
            <w:r w:rsidRPr="00E27BDA">
              <w:rPr>
                <w:rFonts w:ascii="Arial" w:hAnsi="Arial" w:cs="Arial"/>
                <w:szCs w:val="22"/>
              </w:rPr>
              <w:t>Personnel will discuss any reasonable adjustments required for the recruitment process with candidates shortlisted for interview.   The selection process for this position will include a teaching activity.</w:t>
            </w:r>
          </w:p>
        </w:tc>
      </w:tr>
    </w:tbl>
    <w:p w:rsidR="004660DA" w:rsidRPr="00E27BDA" w:rsidRDefault="00AA1A73" w:rsidP="004660DA">
      <w:pPr>
        <w:jc w:val="center"/>
        <w:rPr>
          <w:rFonts w:ascii="Arial" w:hAnsi="Arial" w:cs="Arial"/>
          <w:b/>
        </w:rPr>
      </w:pPr>
      <w:r w:rsidRPr="00E27BDA">
        <w:rPr>
          <w:rFonts w:ascii="Arial" w:hAnsi="Arial" w:cs="Arial"/>
          <w:b/>
        </w:rPr>
        <w:br w:type="page"/>
      </w:r>
    </w:p>
    <w:p w:rsidR="004660DA" w:rsidRPr="00E27BDA" w:rsidRDefault="005418FD" w:rsidP="005418FD">
      <w:pPr>
        <w:rPr>
          <w:rFonts w:ascii="Arial" w:hAnsi="Arial" w:cs="Arial"/>
          <w:b/>
        </w:rPr>
      </w:pPr>
      <w:r w:rsidRPr="00E27BDA">
        <w:rPr>
          <w:rFonts w:ascii="Arial" w:hAnsi="Arial" w:cs="Arial"/>
          <w:noProof/>
          <w:lang w:eastAsia="en-GB"/>
        </w:rPr>
        <w:lastRenderedPageBreak/>
        <w:drawing>
          <wp:inline distT="0" distB="0" distL="0" distR="0" wp14:anchorId="56E8A022" wp14:editId="3554235A">
            <wp:extent cx="2162175" cy="438150"/>
            <wp:effectExtent l="0" t="0" r="0" b="0"/>
            <wp:docPr id="7" name="Picture 7"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18060E" w:rsidRPr="00E27BDA" w:rsidRDefault="0018060E" w:rsidP="0018060E">
      <w:pPr>
        <w:jc w:val="center"/>
        <w:rPr>
          <w:rFonts w:ascii="Arial" w:hAnsi="Arial" w:cs="Arial"/>
          <w:b/>
          <w:sz w:val="24"/>
          <w:szCs w:val="24"/>
        </w:rPr>
      </w:pPr>
    </w:p>
    <w:p w:rsidR="0018060E" w:rsidRPr="00E27BDA" w:rsidRDefault="0018060E" w:rsidP="0018060E">
      <w:pPr>
        <w:jc w:val="center"/>
        <w:rPr>
          <w:rFonts w:ascii="Arial" w:hAnsi="Arial" w:cs="Arial"/>
          <w:b/>
          <w:sz w:val="24"/>
          <w:szCs w:val="24"/>
        </w:rPr>
      </w:pPr>
    </w:p>
    <w:p w:rsidR="0018060E" w:rsidRPr="00E27BDA" w:rsidRDefault="0018060E" w:rsidP="005418FD">
      <w:pPr>
        <w:rPr>
          <w:rFonts w:ascii="Arial" w:hAnsi="Arial" w:cs="Arial"/>
          <w:b/>
          <w:sz w:val="24"/>
          <w:szCs w:val="24"/>
        </w:rPr>
      </w:pPr>
      <w:r w:rsidRPr="00E27BDA">
        <w:rPr>
          <w:rFonts w:ascii="Arial" w:hAnsi="Arial" w:cs="Arial"/>
          <w:b/>
          <w:sz w:val="24"/>
          <w:szCs w:val="24"/>
        </w:rPr>
        <w:t>Sixth Form Colleges: Salary Structure for Teaching Staff</w:t>
      </w:r>
      <w:r w:rsidR="005418FD" w:rsidRPr="00E27BDA">
        <w:rPr>
          <w:rFonts w:ascii="Arial" w:hAnsi="Arial" w:cs="Arial"/>
          <w:b/>
          <w:sz w:val="24"/>
          <w:szCs w:val="24"/>
        </w:rPr>
        <w:t xml:space="preserve"> from (</w:t>
      </w:r>
      <w:r w:rsidRPr="00E27BDA">
        <w:rPr>
          <w:rFonts w:ascii="Arial" w:hAnsi="Arial" w:cs="Arial"/>
          <w:b/>
          <w:sz w:val="24"/>
          <w:szCs w:val="24"/>
        </w:rPr>
        <w:t>1</w:t>
      </w:r>
      <w:r w:rsidRPr="00E27BDA">
        <w:rPr>
          <w:rFonts w:ascii="Arial" w:hAnsi="Arial" w:cs="Arial"/>
          <w:b/>
          <w:sz w:val="24"/>
          <w:szCs w:val="24"/>
          <w:vertAlign w:val="superscript"/>
        </w:rPr>
        <w:t>st</w:t>
      </w:r>
      <w:r w:rsidRPr="00E27BDA">
        <w:rPr>
          <w:rFonts w:ascii="Arial" w:hAnsi="Arial" w:cs="Arial"/>
          <w:b/>
          <w:sz w:val="24"/>
          <w:szCs w:val="24"/>
        </w:rPr>
        <w:t xml:space="preserve"> </w:t>
      </w:r>
      <w:r w:rsidR="00684D61" w:rsidRPr="00E27BDA">
        <w:rPr>
          <w:rFonts w:ascii="Arial" w:hAnsi="Arial" w:cs="Arial"/>
          <w:b/>
          <w:sz w:val="24"/>
          <w:szCs w:val="24"/>
        </w:rPr>
        <w:t>May 2021</w:t>
      </w:r>
      <w:r w:rsidR="005418FD" w:rsidRPr="00E27BDA">
        <w:rPr>
          <w:rFonts w:ascii="Arial" w:hAnsi="Arial" w:cs="Arial"/>
          <w:b/>
          <w:sz w:val="24"/>
          <w:szCs w:val="24"/>
        </w:rPr>
        <w:t>)</w:t>
      </w:r>
    </w:p>
    <w:p w:rsidR="0018060E" w:rsidRPr="00E27BDA" w:rsidRDefault="0018060E" w:rsidP="0018060E">
      <w:pPr>
        <w:rPr>
          <w:rFonts w:ascii="Arial" w:hAnsi="Arial" w:cs="Arial"/>
          <w:b/>
        </w:rPr>
      </w:pPr>
    </w:p>
    <w:p w:rsidR="0018060E" w:rsidRPr="00E27BDA" w:rsidRDefault="0018060E" w:rsidP="0018060E">
      <w:pPr>
        <w:rPr>
          <w:rFonts w:ascii="Arial" w:hAnsi="Arial" w:cs="Arial"/>
          <w:b/>
        </w:rPr>
      </w:pPr>
    </w:p>
    <w:p w:rsidR="0018060E" w:rsidRPr="00E27BDA" w:rsidRDefault="0018060E" w:rsidP="0018060E">
      <w:pPr>
        <w:rPr>
          <w:rFonts w:ascii="Arial" w:hAnsi="Arial" w:cs="Arial"/>
          <w:b/>
        </w:rPr>
      </w:pPr>
    </w:p>
    <w:p w:rsidR="0018060E" w:rsidRPr="00E27BDA" w:rsidRDefault="0018060E" w:rsidP="0018060E">
      <w:pPr>
        <w:rPr>
          <w:rFonts w:ascii="Arial" w:hAnsi="Arial" w:cs="Arial"/>
          <w:b/>
        </w:rPr>
      </w:pPr>
    </w:p>
    <w:p w:rsidR="0018060E" w:rsidRPr="00E27BDA" w:rsidRDefault="0018060E" w:rsidP="0018060E">
      <w:pPr>
        <w:rPr>
          <w:rFonts w:ascii="Arial" w:hAnsi="Arial" w:cs="Arial"/>
          <w:b/>
        </w:rPr>
      </w:pPr>
    </w:p>
    <w:p w:rsidR="0018060E" w:rsidRPr="00E27BDA" w:rsidRDefault="0018060E" w:rsidP="0018060E">
      <w:pPr>
        <w:rPr>
          <w:rFonts w:ascii="Arial" w:hAnsi="Arial" w:cs="Arial"/>
          <w:b/>
        </w:rPr>
      </w:pPr>
    </w:p>
    <w:p w:rsidR="0018060E" w:rsidRPr="00E27BDA" w:rsidRDefault="0018060E" w:rsidP="005418FD">
      <w:pPr>
        <w:rPr>
          <w:rFonts w:ascii="Arial" w:hAnsi="Arial" w:cs="Arial"/>
          <w:b/>
          <w:sz w:val="24"/>
          <w:szCs w:val="24"/>
        </w:rPr>
      </w:pPr>
      <w:r w:rsidRPr="00E27BDA">
        <w:rPr>
          <w:rFonts w:ascii="Arial" w:hAnsi="Arial" w:cs="Arial"/>
          <w:b/>
          <w:sz w:val="24"/>
          <w:szCs w:val="24"/>
        </w:rPr>
        <w:t>Pay Spine Point</w:t>
      </w:r>
    </w:p>
    <w:tbl>
      <w:tblPr>
        <w:tblW w:w="6237" w:type="dxa"/>
        <w:tblInd w:w="-5" w:type="dxa"/>
        <w:tblLook w:val="04A0" w:firstRow="1" w:lastRow="0" w:firstColumn="1" w:lastColumn="0" w:noHBand="0" w:noVBand="1"/>
      </w:tblPr>
      <w:tblGrid>
        <w:gridCol w:w="1483"/>
        <w:gridCol w:w="1937"/>
        <w:gridCol w:w="2817"/>
      </w:tblGrid>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NSP1</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25,570</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NSP2</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27,264</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NSP3</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29,076</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NSP4</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31,008</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NSP5</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33,068</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NSP6</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35,263</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NSP7</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36,696</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NSP8</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39,133</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r w:rsidR="00C159BA" w:rsidRPr="00E27BDA" w:rsidTr="00F83804">
        <w:trPr>
          <w:trHeight w:val="454"/>
        </w:trPr>
        <w:tc>
          <w:tcPr>
            <w:tcW w:w="1483"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NSP9</w:t>
            </w:r>
          </w:p>
        </w:tc>
        <w:tc>
          <w:tcPr>
            <w:tcW w:w="1937" w:type="dxa"/>
            <w:shd w:val="clear" w:color="auto" w:fill="auto"/>
            <w:vAlign w:val="bottom"/>
          </w:tcPr>
          <w:p w:rsidR="0018060E" w:rsidRPr="00E27BDA" w:rsidRDefault="0018060E" w:rsidP="005418FD">
            <w:pPr>
              <w:jc w:val="center"/>
              <w:rPr>
                <w:rFonts w:ascii="Arial" w:eastAsia="Calibri" w:hAnsi="Arial" w:cs="Arial"/>
                <w:sz w:val="24"/>
                <w:szCs w:val="24"/>
              </w:rPr>
            </w:pPr>
            <w:r w:rsidRPr="00E27BDA">
              <w:rPr>
                <w:rFonts w:ascii="Arial" w:eastAsia="Calibri" w:hAnsi="Arial" w:cs="Arial"/>
                <w:sz w:val="24"/>
                <w:szCs w:val="24"/>
              </w:rPr>
              <w:t>£</w:t>
            </w:r>
            <w:r w:rsidR="00C159BA" w:rsidRPr="00E27BDA">
              <w:rPr>
                <w:rFonts w:ascii="Arial" w:eastAsia="Calibri" w:hAnsi="Arial" w:cs="Arial"/>
                <w:sz w:val="24"/>
                <w:szCs w:val="24"/>
              </w:rPr>
              <w:t>41,732</w:t>
            </w:r>
          </w:p>
        </w:tc>
        <w:tc>
          <w:tcPr>
            <w:tcW w:w="2817" w:type="dxa"/>
            <w:shd w:val="clear" w:color="auto" w:fill="auto"/>
            <w:vAlign w:val="bottom"/>
          </w:tcPr>
          <w:p w:rsidR="0018060E" w:rsidRPr="00E27BDA" w:rsidRDefault="0018060E" w:rsidP="005418FD">
            <w:pPr>
              <w:jc w:val="center"/>
              <w:rPr>
                <w:rFonts w:ascii="Arial" w:eastAsia="Calibri" w:hAnsi="Arial" w:cs="Arial"/>
                <w:sz w:val="24"/>
                <w:szCs w:val="24"/>
              </w:rPr>
            </w:pPr>
          </w:p>
        </w:tc>
      </w:tr>
    </w:tbl>
    <w:p w:rsidR="0018060E" w:rsidRPr="00E27BDA" w:rsidRDefault="0018060E" w:rsidP="0018060E">
      <w:pPr>
        <w:rPr>
          <w:rFonts w:ascii="Arial" w:hAnsi="Arial" w:cs="Arial"/>
          <w:b/>
          <w:sz w:val="24"/>
          <w:szCs w:val="24"/>
        </w:rPr>
      </w:pPr>
    </w:p>
    <w:p w:rsidR="00370229" w:rsidRPr="00E27BDA" w:rsidRDefault="00370229" w:rsidP="00370229">
      <w:pPr>
        <w:rPr>
          <w:rFonts w:ascii="Arial" w:hAnsi="Arial" w:cs="Arial"/>
          <w:b/>
        </w:rPr>
      </w:pPr>
    </w:p>
    <w:p w:rsidR="00445F63" w:rsidRPr="00E27BDA" w:rsidRDefault="00370229" w:rsidP="008409D6">
      <w:pPr>
        <w:rPr>
          <w:rFonts w:ascii="Arial" w:hAnsi="Arial" w:cs="Arial"/>
          <w:color w:val="000000"/>
          <w:lang w:eastAsia="en-GB"/>
        </w:rPr>
      </w:pPr>
      <w:r w:rsidRPr="00E27BDA">
        <w:rPr>
          <w:rFonts w:ascii="Arial" w:hAnsi="Arial" w:cs="Arial"/>
          <w:sz w:val="21"/>
          <w:szCs w:val="21"/>
        </w:rPr>
        <w:br w:type="page"/>
      </w:r>
    </w:p>
    <w:p w:rsidR="004945A1" w:rsidRPr="00E27BDA" w:rsidRDefault="006265AF" w:rsidP="004945A1">
      <w:pPr>
        <w:rPr>
          <w:rFonts w:ascii="Arial" w:hAnsi="Arial" w:cs="Arial"/>
          <w:b/>
          <w:sz w:val="21"/>
          <w:u w:val="single"/>
        </w:rPr>
      </w:pPr>
      <w:r w:rsidRPr="00E27BDA">
        <w:rPr>
          <w:rFonts w:ascii="Arial" w:hAnsi="Arial" w:cs="Arial"/>
          <w:noProof/>
          <w:lang w:eastAsia="en-GB"/>
        </w:rPr>
        <w:lastRenderedPageBreak/>
        <w:drawing>
          <wp:inline distT="0" distB="0" distL="0" distR="0">
            <wp:extent cx="2162175" cy="438150"/>
            <wp:effectExtent l="0" t="0" r="0" b="0"/>
            <wp:docPr id="2" name="Picture 2"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822B21" w:rsidRPr="00E27BDA" w:rsidRDefault="00822B21" w:rsidP="004945A1">
      <w:pPr>
        <w:rPr>
          <w:rFonts w:ascii="Arial" w:hAnsi="Arial" w:cs="Arial"/>
          <w:b/>
          <w:szCs w:val="22"/>
        </w:rPr>
      </w:pPr>
    </w:p>
    <w:p w:rsidR="00B40F9B" w:rsidRPr="00E27BDA" w:rsidRDefault="00B40F9B" w:rsidP="004945A1">
      <w:pPr>
        <w:rPr>
          <w:rFonts w:ascii="Arial" w:hAnsi="Arial" w:cs="Arial"/>
          <w:szCs w:val="22"/>
        </w:rPr>
      </w:pPr>
      <w:r w:rsidRPr="00E27BDA">
        <w:rPr>
          <w:rFonts w:ascii="Arial" w:hAnsi="Arial" w:cs="Arial"/>
          <w:b/>
          <w:szCs w:val="22"/>
        </w:rPr>
        <w:t>JOB DESCRIPTION</w:t>
      </w:r>
    </w:p>
    <w:p w:rsidR="00B40F9B" w:rsidRPr="00E27BDA" w:rsidRDefault="006265AF">
      <w:pPr>
        <w:jc w:val="center"/>
        <w:rPr>
          <w:rFonts w:ascii="Arial" w:hAnsi="Arial" w:cs="Arial"/>
          <w:sz w:val="21"/>
        </w:rPr>
      </w:pPr>
      <w:r w:rsidRPr="00E27BDA">
        <w:rPr>
          <w:rFonts w:ascii="Arial" w:hAnsi="Arial" w:cs="Arial"/>
          <w:noProof/>
          <w:sz w:val="21"/>
          <w:lang w:eastAsia="en-GB"/>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135255</wp:posOffset>
                </wp:positionV>
                <wp:extent cx="62865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317975"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65pt" to="495.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Nd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"/>
            </w:pict>
          </mc:Fallback>
        </mc:AlternateContent>
      </w:r>
    </w:p>
    <w:p w:rsidR="00791B27" w:rsidRPr="00E27BDA" w:rsidRDefault="00791B27" w:rsidP="00791B27">
      <w:pPr>
        <w:rPr>
          <w:rFonts w:ascii="Arial" w:hAnsi="Arial" w:cs="Arial"/>
        </w:rPr>
      </w:pPr>
      <w:r w:rsidRPr="00E27BDA">
        <w:rPr>
          <w:rFonts w:ascii="Arial" w:hAnsi="Arial" w:cs="Arial"/>
        </w:rPr>
        <w:t>It must be recognised that this job description is likely to change as the circumstances of the College change and the post holder must recognise and actively adapt to these changes as they affect the job described.</w:t>
      </w:r>
    </w:p>
    <w:p w:rsidR="00791B27" w:rsidRPr="00E27BDA" w:rsidRDefault="00791B27" w:rsidP="00791B27">
      <w:pPr>
        <w:rPr>
          <w:rFonts w:ascii="Arial" w:hAnsi="Arial" w:cs="Arial"/>
        </w:rPr>
      </w:pPr>
    </w:p>
    <w:p w:rsidR="00791B27" w:rsidRPr="00E27BDA" w:rsidRDefault="00791B27" w:rsidP="00791B27">
      <w:pPr>
        <w:rPr>
          <w:rFonts w:ascii="Arial" w:hAnsi="Arial" w:cs="Arial"/>
        </w:rPr>
      </w:pPr>
      <w:r w:rsidRPr="00E27BDA">
        <w:rPr>
          <w:rFonts w:ascii="Arial" w:hAnsi="Arial" w:cs="Arial"/>
          <w:b/>
        </w:rPr>
        <w:t>JOB TITLE:</w:t>
      </w:r>
      <w:r w:rsidRPr="00E27BDA">
        <w:rPr>
          <w:rFonts w:ascii="Arial" w:hAnsi="Arial" w:cs="Arial"/>
        </w:rPr>
        <w:tab/>
      </w:r>
      <w:r w:rsidRPr="00E27BDA">
        <w:rPr>
          <w:rFonts w:ascii="Arial" w:hAnsi="Arial" w:cs="Arial"/>
        </w:rPr>
        <w:tab/>
        <w:t xml:space="preserve">Teacher </w:t>
      </w:r>
    </w:p>
    <w:p w:rsidR="00791B27" w:rsidRPr="00E27BDA" w:rsidRDefault="00791B27" w:rsidP="00791B27">
      <w:pPr>
        <w:rPr>
          <w:rFonts w:ascii="Arial" w:hAnsi="Arial" w:cs="Arial"/>
        </w:rPr>
      </w:pPr>
    </w:p>
    <w:p w:rsidR="00791B27" w:rsidRPr="00E27BDA" w:rsidRDefault="00791B27" w:rsidP="00791B27">
      <w:pPr>
        <w:rPr>
          <w:rFonts w:ascii="Arial" w:hAnsi="Arial" w:cs="Arial"/>
        </w:rPr>
      </w:pPr>
      <w:r w:rsidRPr="00E27BDA">
        <w:rPr>
          <w:rFonts w:ascii="Arial" w:hAnsi="Arial" w:cs="Arial"/>
          <w:b/>
        </w:rPr>
        <w:t>JOB PURPOSE:</w:t>
      </w:r>
      <w:r w:rsidRPr="00E27BDA">
        <w:rPr>
          <w:rFonts w:ascii="Arial" w:hAnsi="Arial" w:cs="Arial"/>
        </w:rPr>
        <w:t xml:space="preserve">  </w:t>
      </w:r>
      <w:r w:rsidRPr="00E27BDA">
        <w:rPr>
          <w:rFonts w:ascii="Arial" w:hAnsi="Arial" w:cs="Arial"/>
        </w:rPr>
        <w:tab/>
        <w:t xml:space="preserve">To teach students according to the College timetable so as to ensure </w:t>
      </w:r>
      <w:r w:rsidRPr="00E27BDA">
        <w:rPr>
          <w:rFonts w:ascii="Arial" w:hAnsi="Arial" w:cs="Arial"/>
        </w:rPr>
        <w:tab/>
      </w:r>
      <w:r w:rsidRPr="00E27BDA">
        <w:rPr>
          <w:rFonts w:ascii="Arial" w:hAnsi="Arial" w:cs="Arial"/>
        </w:rPr>
        <w:tab/>
      </w:r>
      <w:r w:rsidRPr="00E27BDA">
        <w:rPr>
          <w:rFonts w:ascii="Arial" w:hAnsi="Arial" w:cs="Arial"/>
        </w:rPr>
        <w:tab/>
      </w:r>
      <w:r w:rsidRPr="00E27BDA">
        <w:rPr>
          <w:rFonts w:ascii="Arial" w:hAnsi="Arial" w:cs="Arial"/>
        </w:rPr>
        <w:tab/>
        <w:t>excellent success rates and Value Added</w:t>
      </w:r>
    </w:p>
    <w:p w:rsidR="00791B27" w:rsidRPr="00E27BDA" w:rsidRDefault="00791B27" w:rsidP="00791B27">
      <w:pPr>
        <w:rPr>
          <w:rFonts w:ascii="Arial" w:hAnsi="Arial" w:cs="Arial"/>
        </w:rPr>
      </w:pPr>
    </w:p>
    <w:p w:rsidR="00791B27" w:rsidRPr="00E27BDA" w:rsidRDefault="00791B27" w:rsidP="00791B27">
      <w:pPr>
        <w:rPr>
          <w:rFonts w:ascii="Arial" w:hAnsi="Arial" w:cs="Arial"/>
        </w:rPr>
      </w:pPr>
      <w:r w:rsidRPr="00E27BDA">
        <w:rPr>
          <w:rFonts w:ascii="Arial" w:hAnsi="Arial" w:cs="Arial"/>
          <w:b/>
        </w:rPr>
        <w:t>RESPONSIBLE TO:</w:t>
      </w:r>
      <w:r w:rsidRPr="00E27BDA">
        <w:rPr>
          <w:rFonts w:ascii="Arial" w:hAnsi="Arial" w:cs="Arial"/>
        </w:rPr>
        <w:tab/>
        <w:t>Head of Department</w:t>
      </w:r>
    </w:p>
    <w:p w:rsidR="00791B27" w:rsidRPr="00E27BDA" w:rsidRDefault="00791B27" w:rsidP="00791B27">
      <w:pPr>
        <w:rPr>
          <w:rFonts w:ascii="Arial" w:hAnsi="Arial" w:cs="Arial"/>
        </w:rPr>
      </w:pPr>
    </w:p>
    <w:p w:rsidR="00791B27" w:rsidRPr="00E27BDA" w:rsidRDefault="00791B27" w:rsidP="00791B27">
      <w:pPr>
        <w:rPr>
          <w:rFonts w:ascii="Arial" w:hAnsi="Arial" w:cs="Arial"/>
          <w:b/>
        </w:rPr>
      </w:pPr>
      <w:r w:rsidRPr="00E27BDA">
        <w:rPr>
          <w:rFonts w:ascii="Arial" w:hAnsi="Arial" w:cs="Arial"/>
          <w:b/>
        </w:rPr>
        <w:t>MAJOR TASKS</w:t>
      </w:r>
      <w:r w:rsidRPr="00E27BDA">
        <w:rPr>
          <w:rFonts w:ascii="Arial" w:hAnsi="Arial" w:cs="Arial"/>
          <w:b/>
        </w:rPr>
        <w:tab/>
      </w:r>
    </w:p>
    <w:p w:rsidR="00791B27" w:rsidRPr="00E27BDA" w:rsidRDefault="00791B27" w:rsidP="00791B27">
      <w:pPr>
        <w:rPr>
          <w:rFonts w:ascii="Arial" w:hAnsi="Arial" w:cs="Arial"/>
          <w:b/>
          <w:u w:val="single"/>
        </w:rPr>
      </w:pPr>
    </w:p>
    <w:p w:rsidR="00791B27" w:rsidRPr="00E27BDA" w:rsidRDefault="00791B27" w:rsidP="00791B27">
      <w:pPr>
        <w:ind w:left="720" w:hanging="720"/>
        <w:rPr>
          <w:rFonts w:ascii="Arial" w:hAnsi="Arial" w:cs="Arial"/>
        </w:rPr>
      </w:pPr>
      <w:r w:rsidRPr="00E27BDA">
        <w:rPr>
          <w:rFonts w:ascii="Arial" w:hAnsi="Arial" w:cs="Arial"/>
        </w:rPr>
        <w:t xml:space="preserve">1.  </w:t>
      </w:r>
      <w:r w:rsidRPr="00E27BDA">
        <w:rPr>
          <w:rFonts w:ascii="Arial" w:hAnsi="Arial" w:cs="Arial"/>
        </w:rPr>
        <w:tab/>
        <w:t>To know and understand the aims and objectives of the College and the department, the relevant examination syllabus or specification and the schemes of work for each of the courses taught.</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2.</w:t>
      </w:r>
      <w:r w:rsidRPr="00E27BDA">
        <w:rPr>
          <w:rFonts w:ascii="Arial" w:hAnsi="Arial" w:cs="Arial"/>
        </w:rPr>
        <w:tab/>
        <w:t>To contribute to the policy-making process of the department and the College through staff, department or other meetings.</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3.</w:t>
      </w:r>
      <w:r w:rsidRPr="00E27BDA">
        <w:rPr>
          <w:rFonts w:ascii="Arial" w:hAnsi="Arial" w:cs="Arial"/>
        </w:rPr>
        <w:tab/>
        <w:t>To gather and record information about the experience and entry qualifications of students following the courses taught.</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4.</w:t>
      </w:r>
      <w:r w:rsidRPr="00E27BDA">
        <w:rPr>
          <w:rFonts w:ascii="Arial" w:hAnsi="Arial" w:cs="Arial"/>
        </w:rPr>
        <w:tab/>
        <w:t>To record the issue of books and other College equipment to students at the start of the course and to collect them in as necessary.</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5.</w:t>
      </w:r>
      <w:r w:rsidRPr="00E27BDA">
        <w:rPr>
          <w:rFonts w:ascii="Arial" w:hAnsi="Arial" w:cs="Arial"/>
        </w:rPr>
        <w:tab/>
        <w:t>To prepare appropriate materials and activities to ensure high-quality learning opportunities for all students following the courses taught and to teach in a way designed to motivate the students.</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6.</w:t>
      </w:r>
      <w:r w:rsidRPr="00E27BDA">
        <w:rPr>
          <w:rFonts w:ascii="Arial" w:hAnsi="Arial" w:cs="Arial"/>
        </w:rPr>
        <w:tab/>
        <w:t>To complete a register of attendance at all lessons taught and to contact tutors or Heads of Year as appropriate.</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7.</w:t>
      </w:r>
      <w:r w:rsidRPr="00E27BDA">
        <w:rPr>
          <w:rFonts w:ascii="Arial" w:hAnsi="Arial" w:cs="Arial"/>
        </w:rPr>
        <w:tab/>
        <w:t>To set and mark work on a regular basis in accordance with the College and department assessment policy.</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8.</w:t>
      </w:r>
      <w:r w:rsidRPr="00E27BDA">
        <w:rPr>
          <w:rFonts w:ascii="Arial" w:hAnsi="Arial" w:cs="Arial"/>
        </w:rPr>
        <w:tab/>
        <w:t>To give students an opportunity to review their work on a regular basis, and to discuss their progress with them.</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9.</w:t>
      </w:r>
      <w:r w:rsidRPr="00E27BDA">
        <w:rPr>
          <w:rFonts w:ascii="Arial" w:hAnsi="Arial" w:cs="Arial"/>
        </w:rPr>
        <w:tab/>
        <w:t>To keep a record of students' progress and marks in all assessed work, and to write reports to parents and for other staff as the need arises.</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10.</w:t>
      </w:r>
      <w:r w:rsidRPr="00E27BDA">
        <w:rPr>
          <w:rFonts w:ascii="Arial" w:hAnsi="Arial" w:cs="Arial"/>
        </w:rPr>
        <w:tab/>
        <w:t>To produce marks and other information for examination boards as necessary, and confirm the entry of students for public examinations.</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11.</w:t>
      </w:r>
      <w:r w:rsidRPr="00E27BDA">
        <w:rPr>
          <w:rFonts w:ascii="Arial" w:hAnsi="Arial" w:cs="Arial"/>
        </w:rPr>
        <w:tab/>
        <w:t>To attend Parents' Evenings and inform parents of the progress and prospects of their sons/daughters.</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12.</w:t>
      </w:r>
      <w:r w:rsidRPr="00E27BDA">
        <w:rPr>
          <w:rFonts w:ascii="Arial" w:hAnsi="Arial" w:cs="Arial"/>
        </w:rPr>
        <w:tab/>
        <w:t>To be informed about progression from the courses being taught and to advise students about the opportunities which are available to them on completion of the course, or to refer them to other sources of information.</w:t>
      </w:r>
    </w:p>
    <w:p w:rsidR="009E2EB1" w:rsidRPr="00E27BDA" w:rsidRDefault="009E2EB1" w:rsidP="00791B27">
      <w:pPr>
        <w:ind w:left="720" w:hanging="720"/>
        <w:rPr>
          <w:rFonts w:ascii="Arial" w:hAnsi="Arial" w:cs="Arial"/>
        </w:rPr>
      </w:pPr>
    </w:p>
    <w:p w:rsidR="00791B27" w:rsidRPr="00E27BDA" w:rsidRDefault="00791B27" w:rsidP="00791B27">
      <w:pPr>
        <w:rPr>
          <w:rFonts w:ascii="Arial" w:hAnsi="Arial" w:cs="Arial"/>
        </w:rPr>
      </w:pPr>
      <w:r w:rsidRPr="00E27BDA">
        <w:rPr>
          <w:rFonts w:ascii="Arial" w:hAnsi="Arial" w:cs="Arial"/>
        </w:rPr>
        <w:t>13.</w:t>
      </w:r>
      <w:r w:rsidRPr="00E27BDA">
        <w:rPr>
          <w:rFonts w:ascii="Arial" w:hAnsi="Arial" w:cs="Arial"/>
        </w:rPr>
        <w:tab/>
        <w:t>To review all aspects of the teaching role, especially teaching strategies used.</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lastRenderedPageBreak/>
        <w:t>14.</w:t>
      </w:r>
      <w:r w:rsidRPr="00E27BDA">
        <w:rPr>
          <w:rFonts w:ascii="Arial" w:hAnsi="Arial" w:cs="Arial"/>
        </w:rPr>
        <w:tab/>
        <w:t>To contribute to all appropriate Quality Assurance processes.</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15.</w:t>
      </w:r>
      <w:r w:rsidRPr="00E27BDA">
        <w:rPr>
          <w:rFonts w:ascii="Arial" w:hAnsi="Arial" w:cs="Arial"/>
        </w:rPr>
        <w:tab/>
        <w:t>To contribute as appropriate to the presentation of the department at Open Events and other similar functions.</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16.</w:t>
      </w:r>
      <w:r w:rsidRPr="00E27BDA">
        <w:rPr>
          <w:rFonts w:ascii="Arial" w:hAnsi="Arial" w:cs="Arial"/>
        </w:rPr>
        <w:tab/>
        <w:t>To maintain teaching rooms used in as attractive a state as possible and to report any defects in fabric or equipment to the appropriate Head of Department or Health and Safety Officer.</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17.</w:t>
      </w:r>
      <w:r w:rsidRPr="00E27BDA">
        <w:rPr>
          <w:rFonts w:ascii="Arial" w:hAnsi="Arial" w:cs="Arial"/>
        </w:rPr>
        <w:tab/>
        <w:t>To refer to the Head of Department, tutor or Head of Year any student who causes particular concern.</w:t>
      </w:r>
    </w:p>
    <w:p w:rsidR="00791B27" w:rsidRPr="00E27BDA" w:rsidRDefault="00791B27" w:rsidP="00791B27">
      <w:pPr>
        <w:ind w:left="720" w:hanging="720"/>
        <w:rPr>
          <w:rFonts w:ascii="Arial" w:hAnsi="Arial" w:cs="Arial"/>
        </w:rPr>
      </w:pPr>
    </w:p>
    <w:p w:rsidR="00791B27" w:rsidRPr="00E27BDA" w:rsidRDefault="00791B27" w:rsidP="00791B27">
      <w:pPr>
        <w:rPr>
          <w:rFonts w:ascii="Arial" w:hAnsi="Arial" w:cs="Arial"/>
          <w:b/>
        </w:rPr>
      </w:pPr>
      <w:r w:rsidRPr="00E27BDA">
        <w:rPr>
          <w:rFonts w:ascii="Arial" w:hAnsi="Arial" w:cs="Arial"/>
          <w:b/>
        </w:rPr>
        <w:t>GENERAL RESPONSIBILITIES</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1.</w:t>
      </w:r>
      <w:r w:rsidRPr="00E27BDA">
        <w:rPr>
          <w:rFonts w:ascii="Arial" w:hAnsi="Arial" w:cs="Arial"/>
        </w:rPr>
        <w:tab/>
        <w:t>To be responsible for and committed to promoting and safeguarding the welfare of children, young persons and vulnerable adults whether responsible for, or in contact with them.</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2.</w:t>
      </w:r>
      <w:r w:rsidRPr="00E27BDA">
        <w:rPr>
          <w:rFonts w:ascii="Arial" w:hAnsi="Arial" w:cs="Arial"/>
        </w:rPr>
        <w:tab/>
        <w:t xml:space="preserve">To observe the College Health and Safety policy at all times, taking responsibility within own areas as set out in the policy.  </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3.</w:t>
      </w:r>
      <w:r w:rsidRPr="00E27BDA">
        <w:rPr>
          <w:rFonts w:ascii="Arial" w:hAnsi="Arial" w:cs="Arial"/>
        </w:rPr>
        <w:tab/>
        <w:t>To be fully aware of and implement College policies relating to equality and diversity and actively promote positive practice.</w:t>
      </w:r>
    </w:p>
    <w:p w:rsidR="00791B27" w:rsidRPr="00E27BDA" w:rsidRDefault="00791B27" w:rsidP="00791B27">
      <w:pPr>
        <w:ind w:left="720" w:hanging="720"/>
        <w:rPr>
          <w:rFonts w:ascii="Arial" w:hAnsi="Arial" w:cs="Arial"/>
        </w:rPr>
      </w:pPr>
    </w:p>
    <w:p w:rsidR="00791B27" w:rsidRPr="00E27BDA" w:rsidRDefault="00791B27" w:rsidP="00791B27">
      <w:pPr>
        <w:ind w:left="720" w:hanging="720"/>
        <w:rPr>
          <w:rFonts w:ascii="Arial" w:hAnsi="Arial" w:cs="Arial"/>
        </w:rPr>
      </w:pPr>
      <w:r w:rsidRPr="00E27BDA">
        <w:rPr>
          <w:rFonts w:ascii="Arial" w:hAnsi="Arial" w:cs="Arial"/>
        </w:rPr>
        <w:t>4.</w:t>
      </w:r>
      <w:r w:rsidRPr="00E27BDA">
        <w:rPr>
          <w:rFonts w:ascii="Arial" w:hAnsi="Arial" w:cs="Arial"/>
        </w:rPr>
        <w:tab/>
        <w:t>To comply with all other College policies and procedures.</w:t>
      </w:r>
    </w:p>
    <w:p w:rsidR="00791B27" w:rsidRPr="00E27BDA" w:rsidRDefault="00791B27" w:rsidP="00791B27">
      <w:pPr>
        <w:ind w:left="720" w:hanging="720"/>
        <w:rPr>
          <w:rFonts w:ascii="Arial" w:hAnsi="Arial" w:cs="Arial"/>
        </w:rPr>
      </w:pPr>
    </w:p>
    <w:p w:rsidR="00791B27" w:rsidRPr="00E27BDA" w:rsidRDefault="00791B27" w:rsidP="00791B27">
      <w:pPr>
        <w:ind w:left="709" w:hanging="709"/>
        <w:rPr>
          <w:rFonts w:ascii="Arial" w:hAnsi="Arial" w:cs="Arial"/>
        </w:rPr>
      </w:pPr>
      <w:r w:rsidRPr="00E27BDA">
        <w:rPr>
          <w:rFonts w:ascii="Arial" w:hAnsi="Arial" w:cs="Arial"/>
        </w:rPr>
        <w:t>5.</w:t>
      </w:r>
      <w:r w:rsidRPr="00E27BDA">
        <w:rPr>
          <w:rFonts w:ascii="Arial" w:hAnsi="Arial" w:cs="Arial"/>
        </w:rPr>
        <w:tab/>
        <w:t xml:space="preserve">To undertake continuing professional development </w:t>
      </w:r>
    </w:p>
    <w:p w:rsidR="00791B27" w:rsidRPr="00E27BDA" w:rsidRDefault="00791B27" w:rsidP="00791B27">
      <w:pPr>
        <w:ind w:left="709" w:hanging="709"/>
        <w:rPr>
          <w:rFonts w:ascii="Arial" w:hAnsi="Arial" w:cs="Arial"/>
          <w:i/>
        </w:rPr>
      </w:pPr>
    </w:p>
    <w:p w:rsidR="00791B27" w:rsidRPr="00E27BDA" w:rsidRDefault="00791B27" w:rsidP="00791B27">
      <w:pPr>
        <w:ind w:left="720" w:hanging="720"/>
        <w:rPr>
          <w:rFonts w:ascii="Arial" w:hAnsi="Arial" w:cs="Arial"/>
        </w:rPr>
      </w:pPr>
      <w:r w:rsidRPr="00E27BDA">
        <w:rPr>
          <w:rFonts w:ascii="Arial" w:hAnsi="Arial" w:cs="Arial"/>
        </w:rPr>
        <w:t>6.</w:t>
      </w:r>
      <w:r w:rsidRPr="00E27BDA">
        <w:rPr>
          <w:rFonts w:ascii="Arial" w:hAnsi="Arial" w:cs="Arial"/>
        </w:rPr>
        <w:tab/>
        <w:t>To undertake any other duties commensurate with this post as the Principal may from time to time decide.</w:t>
      </w:r>
    </w:p>
    <w:p w:rsidR="00791B27" w:rsidRPr="00E27BDA" w:rsidRDefault="00791B27" w:rsidP="00791B27">
      <w:pPr>
        <w:ind w:left="720" w:hanging="720"/>
        <w:rPr>
          <w:rFonts w:ascii="Arial" w:hAnsi="Arial" w:cs="Arial"/>
        </w:rPr>
      </w:pPr>
    </w:p>
    <w:p w:rsidR="005F44A3" w:rsidRPr="00E27BDA" w:rsidRDefault="005F44A3" w:rsidP="00BD4D54">
      <w:pPr>
        <w:rPr>
          <w:rFonts w:ascii="Arial" w:hAnsi="Arial" w:cs="Arial"/>
        </w:rPr>
      </w:pPr>
      <w:r w:rsidRPr="00E27BDA">
        <w:rPr>
          <w:rFonts w:ascii="Arial" w:hAnsi="Arial" w:cs="Arial"/>
        </w:rPr>
        <w:br w:type="page"/>
      </w:r>
    </w:p>
    <w:p w:rsidR="00DC1936" w:rsidRPr="00E27BDA" w:rsidRDefault="00DC1936" w:rsidP="00791B27">
      <w:pPr>
        <w:ind w:left="720" w:hanging="720"/>
        <w:jc w:val="right"/>
        <w:rPr>
          <w:rFonts w:ascii="Arial" w:hAnsi="Arial" w:cs="Arial"/>
        </w:rPr>
      </w:pPr>
    </w:p>
    <w:p w:rsidR="00B5745B" w:rsidRPr="00E27BDA" w:rsidRDefault="006265AF" w:rsidP="00B5745B">
      <w:pPr>
        <w:rPr>
          <w:rFonts w:ascii="Arial" w:hAnsi="Arial" w:cs="Arial"/>
          <w:b/>
          <w:sz w:val="21"/>
        </w:rPr>
      </w:pPr>
      <w:r w:rsidRPr="00E27BDA">
        <w:rPr>
          <w:rFonts w:ascii="Arial" w:hAnsi="Arial" w:cs="Arial"/>
          <w:b/>
          <w:noProof/>
          <w:sz w:val="21"/>
          <w:lang w:eastAsia="en-GB"/>
        </w:rPr>
        <w:drawing>
          <wp:inline distT="0" distB="0" distL="0" distR="0">
            <wp:extent cx="2162175" cy="438150"/>
            <wp:effectExtent l="0" t="0" r="0" b="0"/>
            <wp:docPr id="3" name="Picture 3"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AF5D37" w:rsidRPr="00E27BDA" w:rsidRDefault="00AF5D37" w:rsidP="00B5745B">
      <w:pPr>
        <w:rPr>
          <w:rFonts w:ascii="Arial" w:hAnsi="Arial" w:cs="Arial"/>
          <w:b/>
          <w:sz w:val="21"/>
          <w:u w:val="single"/>
        </w:rPr>
      </w:pPr>
    </w:p>
    <w:p w:rsidR="00B5745B" w:rsidRPr="00E27BDA" w:rsidRDefault="00B5745B" w:rsidP="00B5745B">
      <w:pPr>
        <w:rPr>
          <w:rFonts w:ascii="Arial" w:hAnsi="Arial" w:cs="Arial"/>
          <w:b/>
          <w:szCs w:val="22"/>
        </w:rPr>
      </w:pPr>
      <w:r w:rsidRPr="00E27BDA">
        <w:rPr>
          <w:rFonts w:ascii="Arial" w:hAnsi="Arial" w:cs="Arial"/>
          <w:b/>
          <w:szCs w:val="22"/>
        </w:rPr>
        <w:t>PERSON SPECIFICATION</w:t>
      </w:r>
    </w:p>
    <w:p w:rsidR="00B5745B" w:rsidRPr="00E27BDA" w:rsidRDefault="00B5745B" w:rsidP="005418FD">
      <w:pPr>
        <w:spacing w:after="120"/>
        <w:rPr>
          <w:rFonts w:ascii="Arial" w:hAnsi="Arial" w:cs="Arial"/>
          <w:sz w:val="21"/>
        </w:rPr>
      </w:pPr>
      <w:r w:rsidRPr="00E27BDA">
        <w:rPr>
          <w:rFonts w:ascii="Arial" w:hAnsi="Arial" w:cs="Arial"/>
          <w:b/>
          <w:sz w:val="21"/>
        </w:rPr>
        <w:t>_________________________________________________________________________________</w:t>
      </w:r>
      <w:r w:rsidR="005418FD" w:rsidRPr="00E27BDA">
        <w:rPr>
          <w:rFonts w:ascii="Arial" w:hAnsi="Arial" w:cs="Arial"/>
          <w:b/>
          <w:sz w:val="21"/>
        </w:rPr>
        <w:t>__</w:t>
      </w:r>
    </w:p>
    <w:p w:rsidR="005F44A3" w:rsidRPr="00E27BDA" w:rsidRDefault="005F44A3" w:rsidP="005F44A3">
      <w:pPr>
        <w:rPr>
          <w:rFonts w:ascii="Arial" w:hAnsi="Arial" w:cs="Arial"/>
          <w:b/>
          <w:sz w:val="24"/>
          <w:szCs w:val="24"/>
        </w:rPr>
      </w:pPr>
      <w:r w:rsidRPr="00E27BDA">
        <w:rPr>
          <w:rFonts w:ascii="Arial" w:hAnsi="Arial" w:cs="Arial"/>
          <w:b/>
          <w:sz w:val="24"/>
          <w:szCs w:val="24"/>
        </w:rPr>
        <w:t xml:space="preserve">Teacher of </w:t>
      </w:r>
      <w:r w:rsidR="00C712F6" w:rsidRPr="00E27BDA">
        <w:rPr>
          <w:rFonts w:ascii="Arial" w:hAnsi="Arial" w:cs="Arial"/>
          <w:b/>
          <w:sz w:val="24"/>
          <w:szCs w:val="24"/>
        </w:rPr>
        <w:t>Religion</w:t>
      </w:r>
      <w:r w:rsidR="00D8383A" w:rsidRPr="00E27BDA">
        <w:rPr>
          <w:rFonts w:ascii="Arial" w:hAnsi="Arial" w:cs="Arial"/>
          <w:b/>
          <w:sz w:val="24"/>
          <w:szCs w:val="24"/>
        </w:rPr>
        <w:t>,</w:t>
      </w:r>
      <w:r w:rsidR="00C712F6" w:rsidRPr="00E27BDA">
        <w:rPr>
          <w:rFonts w:ascii="Arial" w:hAnsi="Arial" w:cs="Arial"/>
          <w:b/>
          <w:sz w:val="24"/>
          <w:szCs w:val="24"/>
        </w:rPr>
        <w:t xml:space="preserve"> Philosophy</w:t>
      </w:r>
      <w:r w:rsidR="00D8383A" w:rsidRPr="00E27BDA">
        <w:rPr>
          <w:rFonts w:ascii="Arial" w:hAnsi="Arial" w:cs="Arial"/>
          <w:b/>
          <w:sz w:val="24"/>
          <w:szCs w:val="24"/>
        </w:rPr>
        <w:t xml:space="preserve"> &amp; Ethics</w:t>
      </w:r>
      <w:r w:rsidR="00C712F6" w:rsidRPr="00E27BDA">
        <w:rPr>
          <w:rFonts w:ascii="Arial" w:hAnsi="Arial" w:cs="Arial"/>
          <w:b/>
          <w:sz w:val="24"/>
          <w:szCs w:val="24"/>
        </w:rPr>
        <w:t xml:space="preserve"> (with ability to teach a second subject)</w:t>
      </w:r>
    </w:p>
    <w:p w:rsidR="00E76010" w:rsidRPr="00E27BDA" w:rsidRDefault="00E76010" w:rsidP="00E76010">
      <w:pPr>
        <w:rPr>
          <w:rFonts w:ascii="Arial" w:hAnsi="Arial" w:cs="Arial"/>
          <w:b/>
        </w:rPr>
      </w:pP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804"/>
        <w:gridCol w:w="1498"/>
      </w:tblGrid>
      <w:tr w:rsidR="00E02D36" w:rsidRPr="00E27BDA" w:rsidTr="005D2FD4">
        <w:tc>
          <w:tcPr>
            <w:tcW w:w="1668" w:type="dxa"/>
            <w:tcBorders>
              <w:top w:val="single" w:sz="4" w:space="0" w:color="000000"/>
              <w:left w:val="single" w:sz="4" w:space="0" w:color="000000"/>
              <w:bottom w:val="single" w:sz="4" w:space="0" w:color="000000"/>
              <w:right w:val="single" w:sz="4" w:space="0" w:color="auto"/>
            </w:tcBorders>
          </w:tcPr>
          <w:p w:rsidR="00E02D36" w:rsidRPr="00E27BDA" w:rsidRDefault="00E02D36" w:rsidP="00DA5F38">
            <w:pPr>
              <w:rPr>
                <w:rFonts w:ascii="Arial" w:hAnsi="Arial" w:cs="Arial"/>
                <w:b/>
                <w:sz w:val="21"/>
                <w:szCs w:val="21"/>
              </w:rPr>
            </w:pPr>
            <w:r w:rsidRPr="00E27BDA">
              <w:rPr>
                <w:rFonts w:ascii="Arial" w:hAnsi="Arial" w:cs="Arial"/>
                <w:b/>
                <w:sz w:val="21"/>
                <w:szCs w:val="21"/>
              </w:rPr>
              <w:t>Requirements</w:t>
            </w:r>
          </w:p>
        </w:tc>
        <w:tc>
          <w:tcPr>
            <w:tcW w:w="6804" w:type="dxa"/>
            <w:tcBorders>
              <w:top w:val="single" w:sz="4" w:space="0" w:color="000000"/>
              <w:left w:val="single" w:sz="4" w:space="0" w:color="auto"/>
              <w:bottom w:val="single" w:sz="4" w:space="0" w:color="000000"/>
              <w:right w:val="single" w:sz="4" w:space="0" w:color="000000"/>
            </w:tcBorders>
          </w:tcPr>
          <w:p w:rsidR="00E02D36" w:rsidRPr="00E27BDA" w:rsidRDefault="00E02D36" w:rsidP="00DA5F38">
            <w:pPr>
              <w:rPr>
                <w:rFonts w:ascii="Arial" w:hAnsi="Arial" w:cs="Arial"/>
                <w:b/>
                <w:sz w:val="21"/>
                <w:szCs w:val="21"/>
              </w:rPr>
            </w:pPr>
            <w:r w:rsidRPr="00E27BDA">
              <w:rPr>
                <w:rFonts w:ascii="Arial" w:hAnsi="Arial" w:cs="Arial"/>
                <w:b/>
                <w:sz w:val="21"/>
                <w:szCs w:val="21"/>
              </w:rPr>
              <w:t xml:space="preserve">Essential/Desirable </w:t>
            </w:r>
          </w:p>
        </w:tc>
        <w:tc>
          <w:tcPr>
            <w:tcW w:w="1498" w:type="dxa"/>
            <w:tcBorders>
              <w:top w:val="single" w:sz="4" w:space="0" w:color="000000"/>
              <w:left w:val="single" w:sz="4" w:space="0" w:color="000000"/>
              <w:bottom w:val="single" w:sz="4" w:space="0" w:color="000000"/>
              <w:right w:val="single" w:sz="4" w:space="0" w:color="000000"/>
            </w:tcBorders>
          </w:tcPr>
          <w:p w:rsidR="00E02D36" w:rsidRPr="00E27BDA" w:rsidRDefault="00E02D36" w:rsidP="00DA5F38">
            <w:pPr>
              <w:rPr>
                <w:rFonts w:ascii="Arial" w:hAnsi="Arial" w:cs="Arial"/>
                <w:b/>
                <w:sz w:val="21"/>
                <w:szCs w:val="21"/>
              </w:rPr>
            </w:pPr>
            <w:r w:rsidRPr="00E27BDA">
              <w:rPr>
                <w:rFonts w:ascii="Arial" w:hAnsi="Arial" w:cs="Arial"/>
                <w:b/>
                <w:sz w:val="21"/>
                <w:szCs w:val="21"/>
              </w:rPr>
              <w:t>Assessment methods</w:t>
            </w:r>
          </w:p>
        </w:tc>
      </w:tr>
      <w:tr w:rsidR="00E02D36" w:rsidRPr="00E27BDA" w:rsidTr="00C712F6">
        <w:trPr>
          <w:trHeight w:val="2142"/>
        </w:trPr>
        <w:tc>
          <w:tcPr>
            <w:tcW w:w="1668" w:type="dxa"/>
            <w:tcBorders>
              <w:top w:val="single" w:sz="4" w:space="0" w:color="000000"/>
              <w:left w:val="single" w:sz="4" w:space="0" w:color="auto"/>
              <w:bottom w:val="single" w:sz="4" w:space="0" w:color="000000"/>
              <w:right w:val="single" w:sz="4" w:space="0" w:color="auto"/>
            </w:tcBorders>
          </w:tcPr>
          <w:p w:rsidR="00E02D36" w:rsidRPr="00E27BDA" w:rsidRDefault="00E02D36" w:rsidP="00DA5F38">
            <w:pPr>
              <w:rPr>
                <w:rFonts w:ascii="Arial" w:hAnsi="Arial" w:cs="Arial"/>
                <w:b/>
                <w:sz w:val="21"/>
                <w:szCs w:val="21"/>
              </w:rPr>
            </w:pPr>
            <w:r w:rsidRPr="00E27BDA">
              <w:rPr>
                <w:rFonts w:ascii="Arial" w:hAnsi="Arial" w:cs="Arial"/>
                <w:b/>
                <w:sz w:val="21"/>
                <w:szCs w:val="21"/>
              </w:rPr>
              <w:t>Education / training</w:t>
            </w:r>
          </w:p>
        </w:tc>
        <w:tc>
          <w:tcPr>
            <w:tcW w:w="6804" w:type="dxa"/>
            <w:tcBorders>
              <w:top w:val="single" w:sz="4" w:space="0" w:color="000000"/>
              <w:left w:val="single" w:sz="4" w:space="0" w:color="auto"/>
              <w:bottom w:val="single" w:sz="4" w:space="0" w:color="000000"/>
              <w:right w:val="single" w:sz="4" w:space="0" w:color="000000"/>
            </w:tcBorders>
          </w:tcPr>
          <w:p w:rsidR="00E02D36" w:rsidRPr="00E27BDA" w:rsidRDefault="00E02D36" w:rsidP="00DA5F38">
            <w:pPr>
              <w:rPr>
                <w:rFonts w:ascii="Arial" w:hAnsi="Arial" w:cs="Arial"/>
                <w:b/>
                <w:sz w:val="21"/>
                <w:szCs w:val="21"/>
              </w:rPr>
            </w:pPr>
            <w:r w:rsidRPr="00E27BDA">
              <w:rPr>
                <w:rFonts w:ascii="Arial" w:hAnsi="Arial" w:cs="Arial"/>
                <w:b/>
                <w:sz w:val="21"/>
                <w:szCs w:val="21"/>
              </w:rPr>
              <w:t>Essential</w:t>
            </w:r>
          </w:p>
          <w:p w:rsidR="00E02D36" w:rsidRPr="00E27BDA" w:rsidRDefault="00E02D36" w:rsidP="00E02D36">
            <w:pPr>
              <w:rPr>
                <w:rFonts w:ascii="Arial" w:hAnsi="Arial" w:cs="Arial"/>
                <w:sz w:val="21"/>
                <w:szCs w:val="21"/>
              </w:rPr>
            </w:pPr>
            <w:r w:rsidRPr="00E27BDA">
              <w:rPr>
                <w:rFonts w:ascii="Arial" w:hAnsi="Arial" w:cs="Arial"/>
                <w:sz w:val="21"/>
                <w:szCs w:val="21"/>
              </w:rPr>
              <w:t>A degree or equivalent academic qualification in a relevant subject</w:t>
            </w:r>
          </w:p>
          <w:p w:rsidR="00E02D36" w:rsidRPr="00E27BDA" w:rsidRDefault="00E02D36" w:rsidP="00E02D36">
            <w:pPr>
              <w:rPr>
                <w:rFonts w:ascii="Arial" w:hAnsi="Arial" w:cs="Arial"/>
                <w:sz w:val="21"/>
                <w:szCs w:val="21"/>
              </w:rPr>
            </w:pPr>
          </w:p>
          <w:p w:rsidR="00E02D36" w:rsidRPr="00E27BDA" w:rsidRDefault="00E02D36" w:rsidP="00E02D36">
            <w:pPr>
              <w:rPr>
                <w:rFonts w:ascii="Arial" w:hAnsi="Arial" w:cs="Arial"/>
                <w:sz w:val="21"/>
                <w:szCs w:val="21"/>
              </w:rPr>
            </w:pPr>
            <w:r w:rsidRPr="00E27BDA">
              <w:rPr>
                <w:rFonts w:ascii="Arial" w:hAnsi="Arial" w:cs="Arial"/>
                <w:sz w:val="21"/>
                <w:szCs w:val="21"/>
              </w:rPr>
              <w:t xml:space="preserve">A Level 5 teaching qualification </w:t>
            </w:r>
            <w:proofErr w:type="spellStart"/>
            <w:r w:rsidRPr="00E27BDA">
              <w:rPr>
                <w:rFonts w:ascii="Arial" w:hAnsi="Arial" w:cs="Arial"/>
                <w:sz w:val="21"/>
                <w:szCs w:val="21"/>
              </w:rPr>
              <w:t>eg</w:t>
            </w:r>
            <w:proofErr w:type="spellEnd"/>
            <w:r w:rsidRPr="00E27BDA">
              <w:rPr>
                <w:rFonts w:ascii="Arial" w:hAnsi="Arial" w:cs="Arial"/>
                <w:sz w:val="21"/>
                <w:szCs w:val="21"/>
              </w:rPr>
              <w:t xml:space="preserve"> PGCE, DTLLS</w:t>
            </w:r>
          </w:p>
          <w:p w:rsidR="00C712F6" w:rsidRPr="00E27BDA" w:rsidRDefault="00C712F6" w:rsidP="00E02D36">
            <w:pPr>
              <w:rPr>
                <w:rFonts w:ascii="Arial" w:hAnsi="Arial" w:cs="Arial"/>
                <w:sz w:val="21"/>
                <w:szCs w:val="21"/>
              </w:rPr>
            </w:pPr>
          </w:p>
          <w:p w:rsidR="00C712F6" w:rsidRPr="00E27BDA" w:rsidRDefault="00C712F6" w:rsidP="00C712F6">
            <w:pPr>
              <w:spacing w:after="120"/>
              <w:rPr>
                <w:rFonts w:ascii="Arial" w:hAnsi="Arial" w:cs="Arial"/>
                <w:sz w:val="21"/>
                <w:szCs w:val="21"/>
              </w:rPr>
            </w:pPr>
            <w:r w:rsidRPr="00E27BDA">
              <w:rPr>
                <w:rFonts w:ascii="Arial" w:hAnsi="Arial" w:cs="Arial"/>
                <w:sz w:val="21"/>
                <w:szCs w:val="21"/>
              </w:rPr>
              <w:t>Ability to teach one of the following additional subjects:</w:t>
            </w:r>
            <w:r w:rsidR="006D6AC0" w:rsidRPr="00E27BDA">
              <w:rPr>
                <w:rFonts w:ascii="Arial" w:hAnsi="Arial" w:cs="Arial"/>
                <w:sz w:val="21"/>
                <w:szCs w:val="21"/>
              </w:rPr>
              <w:t>-</w:t>
            </w:r>
          </w:p>
          <w:p w:rsidR="00625D2A" w:rsidRPr="00E27BDA" w:rsidRDefault="00C712F6" w:rsidP="00C712F6">
            <w:pPr>
              <w:rPr>
                <w:rFonts w:ascii="Arial" w:hAnsi="Arial" w:cs="Arial"/>
                <w:b/>
              </w:rPr>
            </w:pPr>
            <w:r w:rsidRPr="00E27BDA">
              <w:rPr>
                <w:rStyle w:val="body0020textchar"/>
                <w:rFonts w:ascii="Arial" w:hAnsi="Arial" w:cs="Arial"/>
                <w:b/>
                <w:sz w:val="21"/>
                <w:szCs w:val="21"/>
              </w:rPr>
              <w:t>Business &amp; Economics, Psychology, Criminology, Sociology or Geography</w:t>
            </w:r>
          </w:p>
        </w:tc>
        <w:tc>
          <w:tcPr>
            <w:tcW w:w="1498" w:type="dxa"/>
            <w:tcBorders>
              <w:top w:val="single" w:sz="4" w:space="0" w:color="000000"/>
              <w:left w:val="single" w:sz="4" w:space="0" w:color="000000"/>
              <w:bottom w:val="nil"/>
              <w:right w:val="single" w:sz="4" w:space="0" w:color="auto"/>
            </w:tcBorders>
          </w:tcPr>
          <w:p w:rsidR="00E02D36" w:rsidRPr="00E27BDA" w:rsidRDefault="00E02D36" w:rsidP="00DA5F38">
            <w:pPr>
              <w:rPr>
                <w:rFonts w:ascii="Arial" w:hAnsi="Arial" w:cs="Arial"/>
                <w:sz w:val="21"/>
                <w:szCs w:val="21"/>
              </w:rPr>
            </w:pPr>
          </w:p>
          <w:p w:rsidR="00D8383A" w:rsidRPr="00E27BDA" w:rsidRDefault="00D8383A" w:rsidP="00E02D36">
            <w:pPr>
              <w:rPr>
                <w:rFonts w:ascii="Arial" w:hAnsi="Arial" w:cs="Arial"/>
                <w:sz w:val="21"/>
                <w:szCs w:val="21"/>
              </w:rPr>
            </w:pPr>
          </w:p>
          <w:p w:rsidR="00D8383A" w:rsidRPr="00E27BDA" w:rsidRDefault="00D8383A" w:rsidP="00E02D36">
            <w:pPr>
              <w:rPr>
                <w:rFonts w:ascii="Arial" w:hAnsi="Arial" w:cs="Arial"/>
                <w:sz w:val="21"/>
                <w:szCs w:val="21"/>
              </w:rPr>
            </w:pPr>
          </w:p>
          <w:p w:rsidR="00D8383A" w:rsidRPr="00E27BDA" w:rsidRDefault="00D8383A" w:rsidP="00E02D36">
            <w:pPr>
              <w:rPr>
                <w:rFonts w:ascii="Arial" w:hAnsi="Arial" w:cs="Arial"/>
                <w:sz w:val="21"/>
                <w:szCs w:val="21"/>
              </w:rPr>
            </w:pPr>
          </w:p>
          <w:p w:rsidR="00E02D36" w:rsidRPr="00E27BDA" w:rsidRDefault="00E02D36" w:rsidP="00E02D36">
            <w:pPr>
              <w:rPr>
                <w:rFonts w:ascii="Arial" w:hAnsi="Arial" w:cs="Arial"/>
                <w:sz w:val="21"/>
                <w:szCs w:val="21"/>
              </w:rPr>
            </w:pPr>
            <w:r w:rsidRPr="00E27BDA">
              <w:rPr>
                <w:rFonts w:ascii="Arial" w:hAnsi="Arial" w:cs="Arial"/>
                <w:sz w:val="21"/>
                <w:szCs w:val="21"/>
              </w:rPr>
              <w:t>A, Q</w:t>
            </w:r>
          </w:p>
          <w:p w:rsidR="00E02D36" w:rsidRPr="00E27BDA" w:rsidRDefault="00E02D36" w:rsidP="00DA5F38">
            <w:pPr>
              <w:rPr>
                <w:rFonts w:ascii="Arial" w:hAnsi="Arial" w:cs="Arial"/>
                <w:sz w:val="21"/>
                <w:szCs w:val="21"/>
              </w:rPr>
            </w:pPr>
          </w:p>
          <w:p w:rsidR="00625D2A" w:rsidRPr="00E27BDA" w:rsidRDefault="00625D2A" w:rsidP="00DA5F38">
            <w:pPr>
              <w:rPr>
                <w:rFonts w:ascii="Arial" w:hAnsi="Arial" w:cs="Arial"/>
                <w:sz w:val="21"/>
                <w:szCs w:val="21"/>
              </w:rPr>
            </w:pPr>
          </w:p>
          <w:p w:rsidR="00625D2A" w:rsidRPr="00E27BDA" w:rsidRDefault="00625D2A" w:rsidP="00DA5F38">
            <w:pPr>
              <w:rPr>
                <w:rFonts w:ascii="Arial" w:hAnsi="Arial" w:cs="Arial"/>
                <w:sz w:val="21"/>
                <w:szCs w:val="21"/>
              </w:rPr>
            </w:pPr>
          </w:p>
          <w:p w:rsidR="00625D2A" w:rsidRPr="00E27BDA" w:rsidRDefault="00625D2A" w:rsidP="00C712F6">
            <w:pPr>
              <w:rPr>
                <w:rFonts w:ascii="Arial" w:hAnsi="Arial" w:cs="Arial"/>
                <w:sz w:val="21"/>
                <w:szCs w:val="21"/>
              </w:rPr>
            </w:pPr>
          </w:p>
        </w:tc>
      </w:tr>
      <w:tr w:rsidR="00D8383A" w:rsidRPr="00E27BDA" w:rsidTr="00D8383A">
        <w:trPr>
          <w:trHeight w:val="2246"/>
        </w:trPr>
        <w:tc>
          <w:tcPr>
            <w:tcW w:w="1668" w:type="dxa"/>
            <w:vMerge w:val="restart"/>
            <w:tcBorders>
              <w:top w:val="single" w:sz="4" w:space="0" w:color="000000"/>
              <w:left w:val="single" w:sz="4" w:space="0" w:color="000000"/>
              <w:right w:val="single" w:sz="4" w:space="0" w:color="auto"/>
            </w:tcBorders>
          </w:tcPr>
          <w:p w:rsidR="00D8383A" w:rsidRPr="00E27BDA" w:rsidRDefault="00D8383A" w:rsidP="00DA5F38">
            <w:pPr>
              <w:rPr>
                <w:rFonts w:ascii="Arial" w:hAnsi="Arial" w:cs="Arial"/>
                <w:b/>
                <w:sz w:val="21"/>
                <w:szCs w:val="21"/>
              </w:rPr>
            </w:pPr>
            <w:r w:rsidRPr="00E27BDA">
              <w:rPr>
                <w:rFonts w:ascii="Arial" w:hAnsi="Arial" w:cs="Arial"/>
                <w:b/>
                <w:sz w:val="21"/>
                <w:szCs w:val="21"/>
              </w:rPr>
              <w:t>Knowledge/ Experience</w:t>
            </w:r>
          </w:p>
        </w:tc>
        <w:tc>
          <w:tcPr>
            <w:tcW w:w="6804" w:type="dxa"/>
            <w:tcBorders>
              <w:top w:val="single" w:sz="4" w:space="0" w:color="000000"/>
              <w:left w:val="single" w:sz="4" w:space="0" w:color="auto"/>
              <w:bottom w:val="single" w:sz="4" w:space="0" w:color="000000"/>
              <w:right w:val="single" w:sz="4" w:space="0" w:color="000000"/>
            </w:tcBorders>
          </w:tcPr>
          <w:p w:rsidR="00D8383A" w:rsidRPr="00E27BDA" w:rsidRDefault="00D8383A" w:rsidP="00DA5F38">
            <w:pPr>
              <w:rPr>
                <w:rFonts w:ascii="Arial" w:hAnsi="Arial" w:cs="Arial"/>
                <w:b/>
                <w:sz w:val="21"/>
                <w:szCs w:val="21"/>
              </w:rPr>
            </w:pPr>
            <w:r w:rsidRPr="00E27BDA">
              <w:rPr>
                <w:rFonts w:ascii="Arial" w:hAnsi="Arial" w:cs="Arial"/>
                <w:b/>
                <w:sz w:val="21"/>
                <w:szCs w:val="21"/>
              </w:rPr>
              <w:t>Essential</w:t>
            </w:r>
          </w:p>
          <w:p w:rsidR="00D8383A" w:rsidRPr="00E27BDA" w:rsidRDefault="00D8383A" w:rsidP="00425072">
            <w:pPr>
              <w:spacing w:after="120"/>
              <w:rPr>
                <w:rFonts w:ascii="Arial" w:hAnsi="Arial" w:cs="Arial"/>
                <w:sz w:val="21"/>
                <w:szCs w:val="21"/>
              </w:rPr>
            </w:pPr>
            <w:r w:rsidRPr="00E27BDA">
              <w:rPr>
                <w:rFonts w:ascii="Arial" w:hAnsi="Arial" w:cs="Arial"/>
                <w:sz w:val="21"/>
                <w:szCs w:val="21"/>
              </w:rPr>
              <w:t xml:space="preserve">A good knowledge of, and preferably successful experience in, the relevant subject matter </w:t>
            </w:r>
          </w:p>
          <w:p w:rsidR="00D8383A" w:rsidRPr="00E27BDA" w:rsidRDefault="00D8383A" w:rsidP="005418FD">
            <w:pPr>
              <w:spacing w:after="120"/>
              <w:rPr>
                <w:rFonts w:ascii="Arial" w:hAnsi="Arial" w:cs="Arial"/>
                <w:sz w:val="21"/>
                <w:szCs w:val="21"/>
              </w:rPr>
            </w:pPr>
            <w:r w:rsidRPr="00E27BDA">
              <w:rPr>
                <w:rFonts w:ascii="Arial" w:hAnsi="Arial" w:cs="Arial"/>
                <w:sz w:val="21"/>
                <w:szCs w:val="21"/>
              </w:rPr>
              <w:t>Successful professional training or commitment to the process</w:t>
            </w:r>
          </w:p>
          <w:p w:rsidR="00D8383A" w:rsidRPr="00E27BDA" w:rsidRDefault="00D8383A" w:rsidP="005418FD">
            <w:pPr>
              <w:spacing w:after="120"/>
              <w:rPr>
                <w:rFonts w:ascii="Arial" w:hAnsi="Arial" w:cs="Arial"/>
                <w:sz w:val="21"/>
                <w:szCs w:val="21"/>
              </w:rPr>
            </w:pPr>
            <w:r w:rsidRPr="00E27BDA">
              <w:rPr>
                <w:rFonts w:ascii="Arial" w:hAnsi="Arial" w:cs="Arial"/>
                <w:sz w:val="21"/>
                <w:szCs w:val="21"/>
              </w:rPr>
              <w:t>Excellent teaching skills and successful classroom management</w:t>
            </w:r>
          </w:p>
          <w:p w:rsidR="00D8383A" w:rsidRPr="00E27BDA" w:rsidRDefault="00D8383A" w:rsidP="00DA5F38">
            <w:pPr>
              <w:rPr>
                <w:rFonts w:ascii="Arial" w:hAnsi="Arial" w:cs="Arial"/>
                <w:b/>
                <w:sz w:val="21"/>
                <w:szCs w:val="21"/>
              </w:rPr>
            </w:pPr>
            <w:r w:rsidRPr="00E27BDA">
              <w:rPr>
                <w:rFonts w:ascii="Arial" w:hAnsi="Arial" w:cs="Arial"/>
                <w:sz w:val="21"/>
                <w:szCs w:val="21"/>
              </w:rPr>
              <w:t>A record of good success rates and value added or evidence of skills and knowledge likely to promote these</w:t>
            </w:r>
            <w:r w:rsidRPr="00E27BDA">
              <w:rPr>
                <w:rFonts w:ascii="Arial" w:hAnsi="Arial" w:cs="Arial"/>
                <w:b/>
                <w:sz w:val="21"/>
                <w:szCs w:val="21"/>
              </w:rPr>
              <w:t xml:space="preserve"> </w:t>
            </w:r>
          </w:p>
          <w:p w:rsidR="00D8383A" w:rsidRPr="00E27BDA" w:rsidRDefault="00D8383A" w:rsidP="00DA5F38">
            <w:pPr>
              <w:rPr>
                <w:rFonts w:ascii="Arial" w:hAnsi="Arial" w:cs="Arial"/>
                <w:b/>
                <w:sz w:val="21"/>
                <w:szCs w:val="21"/>
              </w:rPr>
            </w:pPr>
          </w:p>
        </w:tc>
        <w:tc>
          <w:tcPr>
            <w:tcW w:w="1498" w:type="dxa"/>
            <w:vMerge w:val="restart"/>
            <w:tcBorders>
              <w:top w:val="nil"/>
              <w:left w:val="single" w:sz="4" w:space="0" w:color="000000"/>
              <w:right w:val="single" w:sz="4" w:space="0" w:color="000000"/>
            </w:tcBorders>
          </w:tcPr>
          <w:p w:rsidR="00D8383A" w:rsidRPr="00E27BDA" w:rsidRDefault="00D8383A" w:rsidP="00DA5F38">
            <w:pPr>
              <w:rPr>
                <w:rFonts w:ascii="Arial" w:hAnsi="Arial" w:cs="Arial"/>
                <w:sz w:val="21"/>
                <w:szCs w:val="21"/>
              </w:rPr>
            </w:pPr>
          </w:p>
          <w:p w:rsidR="00D8383A" w:rsidRPr="00E27BDA" w:rsidRDefault="00D8383A" w:rsidP="00E02D36">
            <w:pPr>
              <w:rPr>
                <w:rFonts w:ascii="Arial" w:hAnsi="Arial" w:cs="Arial"/>
                <w:sz w:val="21"/>
                <w:szCs w:val="21"/>
              </w:rPr>
            </w:pPr>
            <w:r w:rsidRPr="00E27BDA">
              <w:rPr>
                <w:rFonts w:ascii="Arial" w:hAnsi="Arial" w:cs="Arial"/>
                <w:sz w:val="21"/>
                <w:szCs w:val="21"/>
              </w:rPr>
              <w:t>A, R, I, T</w:t>
            </w:r>
          </w:p>
          <w:p w:rsidR="00D8383A" w:rsidRPr="00E27BDA" w:rsidRDefault="00D8383A" w:rsidP="008504BE">
            <w:pPr>
              <w:spacing w:after="120"/>
              <w:rPr>
                <w:rFonts w:ascii="Arial" w:hAnsi="Arial" w:cs="Arial"/>
                <w:sz w:val="21"/>
                <w:szCs w:val="21"/>
              </w:rPr>
            </w:pPr>
          </w:p>
          <w:p w:rsidR="00D8383A" w:rsidRPr="00E27BDA" w:rsidRDefault="00D8383A" w:rsidP="005418FD">
            <w:pPr>
              <w:spacing w:after="120"/>
              <w:rPr>
                <w:rFonts w:ascii="Arial" w:hAnsi="Arial" w:cs="Arial"/>
                <w:sz w:val="21"/>
                <w:szCs w:val="21"/>
              </w:rPr>
            </w:pPr>
            <w:r w:rsidRPr="00E27BDA">
              <w:rPr>
                <w:rFonts w:ascii="Arial" w:hAnsi="Arial" w:cs="Arial"/>
                <w:sz w:val="21"/>
                <w:szCs w:val="21"/>
              </w:rPr>
              <w:t>A, R, I</w:t>
            </w:r>
          </w:p>
          <w:p w:rsidR="00D8383A" w:rsidRPr="00E27BDA" w:rsidRDefault="00D8383A" w:rsidP="005418FD">
            <w:pPr>
              <w:spacing w:after="120"/>
              <w:rPr>
                <w:rFonts w:ascii="Arial" w:hAnsi="Arial" w:cs="Arial"/>
                <w:sz w:val="21"/>
                <w:szCs w:val="21"/>
              </w:rPr>
            </w:pPr>
            <w:r w:rsidRPr="00E27BDA">
              <w:rPr>
                <w:rFonts w:ascii="Arial" w:hAnsi="Arial" w:cs="Arial"/>
                <w:sz w:val="21"/>
                <w:szCs w:val="21"/>
              </w:rPr>
              <w:t>A, R, I, T</w:t>
            </w:r>
          </w:p>
          <w:p w:rsidR="00D8383A" w:rsidRPr="00E27BDA" w:rsidRDefault="00D8383A" w:rsidP="005418FD">
            <w:pPr>
              <w:spacing w:after="120"/>
              <w:rPr>
                <w:rFonts w:ascii="Arial" w:hAnsi="Arial" w:cs="Arial"/>
                <w:sz w:val="21"/>
                <w:szCs w:val="21"/>
              </w:rPr>
            </w:pPr>
            <w:r w:rsidRPr="00E27BDA">
              <w:rPr>
                <w:rFonts w:ascii="Arial" w:hAnsi="Arial" w:cs="Arial"/>
                <w:sz w:val="21"/>
                <w:szCs w:val="21"/>
              </w:rPr>
              <w:t>A, R, I</w:t>
            </w:r>
          </w:p>
          <w:p w:rsidR="00D8383A" w:rsidRPr="00E27BDA" w:rsidRDefault="00D8383A" w:rsidP="00DA5F38">
            <w:pPr>
              <w:rPr>
                <w:rFonts w:ascii="Arial" w:hAnsi="Arial" w:cs="Arial"/>
                <w:sz w:val="21"/>
                <w:szCs w:val="21"/>
              </w:rPr>
            </w:pPr>
          </w:p>
          <w:p w:rsidR="00D8383A" w:rsidRPr="00E27BDA" w:rsidRDefault="00D8383A" w:rsidP="00DA5F38">
            <w:pPr>
              <w:rPr>
                <w:rFonts w:ascii="Arial" w:hAnsi="Arial" w:cs="Arial"/>
                <w:sz w:val="21"/>
                <w:szCs w:val="21"/>
              </w:rPr>
            </w:pPr>
          </w:p>
          <w:p w:rsidR="00D8383A" w:rsidRPr="00E27BDA" w:rsidRDefault="00D8383A" w:rsidP="00DA5F38">
            <w:pPr>
              <w:rPr>
                <w:rFonts w:ascii="Arial" w:hAnsi="Arial" w:cs="Arial"/>
                <w:sz w:val="21"/>
                <w:szCs w:val="21"/>
              </w:rPr>
            </w:pPr>
          </w:p>
          <w:p w:rsidR="00D8383A" w:rsidRPr="00E27BDA" w:rsidRDefault="00D8383A" w:rsidP="00DA5F38">
            <w:pPr>
              <w:rPr>
                <w:rFonts w:ascii="Arial" w:hAnsi="Arial" w:cs="Arial"/>
                <w:sz w:val="21"/>
                <w:szCs w:val="21"/>
              </w:rPr>
            </w:pPr>
            <w:r w:rsidRPr="00E27BDA">
              <w:rPr>
                <w:rFonts w:ascii="Arial" w:hAnsi="Arial" w:cs="Arial"/>
                <w:sz w:val="21"/>
                <w:szCs w:val="21"/>
              </w:rPr>
              <w:t>A, R, I</w:t>
            </w:r>
          </w:p>
        </w:tc>
      </w:tr>
      <w:tr w:rsidR="00D8383A" w:rsidRPr="00E27BDA" w:rsidTr="00D8383A">
        <w:trPr>
          <w:trHeight w:val="836"/>
        </w:trPr>
        <w:tc>
          <w:tcPr>
            <w:tcW w:w="1668" w:type="dxa"/>
            <w:vMerge/>
            <w:tcBorders>
              <w:left w:val="single" w:sz="4" w:space="0" w:color="000000"/>
              <w:bottom w:val="single" w:sz="4" w:space="0" w:color="000000"/>
              <w:right w:val="single" w:sz="4" w:space="0" w:color="auto"/>
            </w:tcBorders>
          </w:tcPr>
          <w:p w:rsidR="00D8383A" w:rsidRPr="00E27BDA" w:rsidRDefault="00D8383A" w:rsidP="00DA5F38">
            <w:pPr>
              <w:rPr>
                <w:rFonts w:ascii="Arial" w:hAnsi="Arial" w:cs="Arial"/>
                <w:b/>
                <w:sz w:val="21"/>
                <w:szCs w:val="21"/>
              </w:rPr>
            </w:pPr>
          </w:p>
        </w:tc>
        <w:tc>
          <w:tcPr>
            <w:tcW w:w="6804" w:type="dxa"/>
            <w:tcBorders>
              <w:top w:val="single" w:sz="4" w:space="0" w:color="000000"/>
              <w:left w:val="single" w:sz="4" w:space="0" w:color="auto"/>
              <w:bottom w:val="single" w:sz="4" w:space="0" w:color="000000"/>
              <w:right w:val="single" w:sz="4" w:space="0" w:color="000000"/>
            </w:tcBorders>
          </w:tcPr>
          <w:p w:rsidR="00D8383A" w:rsidRPr="00E27BDA" w:rsidRDefault="00D8383A" w:rsidP="00DA5F38">
            <w:pPr>
              <w:rPr>
                <w:rFonts w:ascii="Arial" w:hAnsi="Arial" w:cs="Arial"/>
                <w:b/>
                <w:sz w:val="21"/>
                <w:szCs w:val="21"/>
              </w:rPr>
            </w:pPr>
            <w:r w:rsidRPr="00E27BDA">
              <w:rPr>
                <w:rFonts w:ascii="Arial" w:hAnsi="Arial" w:cs="Arial"/>
                <w:b/>
                <w:sz w:val="21"/>
                <w:szCs w:val="21"/>
              </w:rPr>
              <w:t>Desirable</w:t>
            </w:r>
          </w:p>
          <w:p w:rsidR="00D8383A" w:rsidRPr="00E27BDA" w:rsidRDefault="00D8383A" w:rsidP="00D8383A">
            <w:pPr>
              <w:spacing w:after="120"/>
              <w:rPr>
                <w:rFonts w:ascii="Arial" w:hAnsi="Arial" w:cs="Arial"/>
                <w:sz w:val="21"/>
                <w:szCs w:val="21"/>
              </w:rPr>
            </w:pPr>
            <w:r w:rsidRPr="00E27BDA">
              <w:rPr>
                <w:rFonts w:ascii="Arial" w:hAnsi="Arial" w:cs="Arial"/>
                <w:sz w:val="21"/>
                <w:szCs w:val="21"/>
              </w:rPr>
              <w:t>Successful experience in remote learning, preferably through using Microsoft Teams</w:t>
            </w:r>
          </w:p>
        </w:tc>
        <w:tc>
          <w:tcPr>
            <w:tcW w:w="1498" w:type="dxa"/>
            <w:vMerge/>
            <w:tcBorders>
              <w:left w:val="single" w:sz="4" w:space="0" w:color="000000"/>
              <w:bottom w:val="single" w:sz="4" w:space="0" w:color="000000"/>
              <w:right w:val="single" w:sz="4" w:space="0" w:color="000000"/>
            </w:tcBorders>
          </w:tcPr>
          <w:p w:rsidR="00D8383A" w:rsidRPr="00E27BDA" w:rsidRDefault="00D8383A" w:rsidP="00DA5F38">
            <w:pPr>
              <w:rPr>
                <w:rFonts w:ascii="Arial" w:hAnsi="Arial" w:cs="Arial"/>
                <w:sz w:val="21"/>
                <w:szCs w:val="21"/>
              </w:rPr>
            </w:pPr>
          </w:p>
        </w:tc>
      </w:tr>
      <w:tr w:rsidR="00E02D36" w:rsidRPr="00E27BDA" w:rsidTr="00E02D36">
        <w:tc>
          <w:tcPr>
            <w:tcW w:w="1668" w:type="dxa"/>
            <w:tcBorders>
              <w:top w:val="single" w:sz="4" w:space="0" w:color="000000"/>
              <w:left w:val="single" w:sz="4" w:space="0" w:color="000000"/>
              <w:bottom w:val="single" w:sz="4" w:space="0" w:color="000000"/>
              <w:right w:val="single" w:sz="4" w:space="0" w:color="auto"/>
            </w:tcBorders>
          </w:tcPr>
          <w:p w:rsidR="00E02D36" w:rsidRPr="00E27BDA" w:rsidRDefault="00E02D36" w:rsidP="00DA5F38">
            <w:pPr>
              <w:rPr>
                <w:rFonts w:ascii="Arial" w:hAnsi="Arial" w:cs="Arial"/>
                <w:b/>
                <w:sz w:val="21"/>
                <w:szCs w:val="21"/>
              </w:rPr>
            </w:pPr>
            <w:r w:rsidRPr="00E27BDA">
              <w:rPr>
                <w:rFonts w:ascii="Arial" w:hAnsi="Arial" w:cs="Arial"/>
                <w:b/>
                <w:sz w:val="21"/>
                <w:szCs w:val="21"/>
              </w:rPr>
              <w:t>Skills/</w:t>
            </w:r>
          </w:p>
          <w:p w:rsidR="00E02D36" w:rsidRPr="00E27BDA" w:rsidRDefault="00E02D36" w:rsidP="00DA5F38">
            <w:pPr>
              <w:rPr>
                <w:rFonts w:ascii="Arial" w:hAnsi="Arial" w:cs="Arial"/>
                <w:b/>
                <w:sz w:val="21"/>
                <w:szCs w:val="21"/>
              </w:rPr>
            </w:pPr>
            <w:r w:rsidRPr="00E27BDA">
              <w:rPr>
                <w:rFonts w:ascii="Arial" w:hAnsi="Arial" w:cs="Arial"/>
                <w:b/>
                <w:sz w:val="21"/>
                <w:szCs w:val="21"/>
              </w:rPr>
              <w:t>Aptitudes</w:t>
            </w:r>
          </w:p>
        </w:tc>
        <w:tc>
          <w:tcPr>
            <w:tcW w:w="6804" w:type="dxa"/>
            <w:tcBorders>
              <w:top w:val="single" w:sz="4" w:space="0" w:color="000000"/>
              <w:left w:val="single" w:sz="4" w:space="0" w:color="auto"/>
              <w:bottom w:val="single" w:sz="4" w:space="0" w:color="000000"/>
              <w:right w:val="single" w:sz="4" w:space="0" w:color="000000"/>
            </w:tcBorders>
          </w:tcPr>
          <w:p w:rsidR="00E02D36" w:rsidRPr="00E27BDA" w:rsidRDefault="00E02D36" w:rsidP="00DA5F38">
            <w:pPr>
              <w:rPr>
                <w:rFonts w:ascii="Arial" w:hAnsi="Arial" w:cs="Arial"/>
                <w:b/>
                <w:sz w:val="21"/>
                <w:szCs w:val="21"/>
              </w:rPr>
            </w:pPr>
            <w:r w:rsidRPr="00E27BDA">
              <w:rPr>
                <w:rFonts w:ascii="Arial" w:hAnsi="Arial" w:cs="Arial"/>
                <w:b/>
                <w:sz w:val="21"/>
                <w:szCs w:val="21"/>
              </w:rPr>
              <w:t>Essential</w:t>
            </w:r>
          </w:p>
          <w:p w:rsidR="00E02D36" w:rsidRPr="00E27BDA" w:rsidRDefault="00E02D36" w:rsidP="008504BE">
            <w:pPr>
              <w:spacing w:after="120"/>
              <w:rPr>
                <w:rFonts w:ascii="Arial" w:hAnsi="Arial" w:cs="Arial"/>
                <w:color w:val="FF0000"/>
                <w:sz w:val="21"/>
                <w:szCs w:val="21"/>
              </w:rPr>
            </w:pPr>
            <w:r w:rsidRPr="00E27BDA">
              <w:rPr>
                <w:rFonts w:ascii="Arial" w:hAnsi="Arial" w:cs="Arial"/>
                <w:sz w:val="21"/>
                <w:szCs w:val="21"/>
              </w:rPr>
              <w:t xml:space="preserve">Ability to relate to and an interest in the welfare, growth and development of </w:t>
            </w:r>
            <w:r w:rsidR="00366C36" w:rsidRPr="00E27BDA">
              <w:rPr>
                <w:rFonts w:ascii="Arial" w:hAnsi="Arial" w:cs="Arial"/>
                <w:sz w:val="21"/>
                <w:szCs w:val="21"/>
              </w:rPr>
              <w:t>16</w:t>
            </w:r>
            <w:r w:rsidRPr="00E27BDA">
              <w:rPr>
                <w:rFonts w:ascii="Arial" w:hAnsi="Arial" w:cs="Arial"/>
                <w:sz w:val="21"/>
                <w:szCs w:val="21"/>
              </w:rPr>
              <w:t>-19 year old students</w:t>
            </w:r>
            <w:r w:rsidR="00607604" w:rsidRPr="00E27BDA">
              <w:rPr>
                <w:rFonts w:ascii="Arial" w:hAnsi="Arial" w:cs="Arial"/>
                <w:color w:val="FF0000"/>
                <w:sz w:val="21"/>
                <w:szCs w:val="21"/>
              </w:rPr>
              <w:t>.</w:t>
            </w:r>
          </w:p>
          <w:p w:rsidR="00425072" w:rsidRPr="00E27BDA" w:rsidRDefault="00425072" w:rsidP="00425072">
            <w:pPr>
              <w:spacing w:after="120"/>
              <w:rPr>
                <w:rFonts w:ascii="Arial" w:hAnsi="Arial" w:cs="Arial"/>
                <w:sz w:val="21"/>
                <w:szCs w:val="21"/>
              </w:rPr>
            </w:pPr>
            <w:r w:rsidRPr="00E27BDA">
              <w:rPr>
                <w:rFonts w:ascii="Arial" w:hAnsi="Arial" w:cs="Arial"/>
                <w:sz w:val="21"/>
                <w:szCs w:val="21"/>
              </w:rPr>
              <w:t>Ability to support students/respond to parents through fluent and accurately spoken English</w:t>
            </w:r>
          </w:p>
          <w:p w:rsidR="00425072" w:rsidRPr="00E27BDA" w:rsidRDefault="00425072" w:rsidP="00425072">
            <w:pPr>
              <w:spacing w:after="120"/>
              <w:rPr>
                <w:rFonts w:ascii="Arial" w:hAnsi="Arial" w:cs="Arial"/>
                <w:sz w:val="21"/>
                <w:szCs w:val="21"/>
              </w:rPr>
            </w:pPr>
            <w:r w:rsidRPr="00E27BDA">
              <w:rPr>
                <w:rFonts w:ascii="Arial" w:hAnsi="Arial" w:cs="Arial"/>
                <w:sz w:val="21"/>
                <w:szCs w:val="21"/>
              </w:rPr>
              <w:t>Ability to work successfully with others individually and as part of a team</w:t>
            </w:r>
          </w:p>
          <w:p w:rsidR="00E02D36" w:rsidRPr="00E27BDA" w:rsidRDefault="00425072" w:rsidP="00425072">
            <w:pPr>
              <w:rPr>
                <w:rFonts w:ascii="Arial" w:hAnsi="Arial" w:cs="Arial"/>
                <w:sz w:val="21"/>
                <w:szCs w:val="21"/>
              </w:rPr>
            </w:pPr>
            <w:r w:rsidRPr="00E27BDA">
              <w:rPr>
                <w:rFonts w:ascii="Arial" w:hAnsi="Arial" w:cs="Arial"/>
                <w:sz w:val="21"/>
                <w:szCs w:val="21"/>
              </w:rPr>
              <w:t>Consistent approach to dealing with staff and students</w:t>
            </w:r>
          </w:p>
          <w:p w:rsidR="00D8383A" w:rsidRPr="00E27BDA" w:rsidRDefault="00D8383A" w:rsidP="00425072">
            <w:pPr>
              <w:rPr>
                <w:rFonts w:ascii="Arial" w:hAnsi="Arial" w:cs="Arial"/>
                <w:sz w:val="21"/>
                <w:szCs w:val="21"/>
              </w:rPr>
            </w:pPr>
          </w:p>
          <w:p w:rsidR="00D8383A" w:rsidRPr="00E27BDA" w:rsidRDefault="00D8383A" w:rsidP="00425072">
            <w:pPr>
              <w:rPr>
                <w:rFonts w:ascii="Arial" w:hAnsi="Arial" w:cs="Arial"/>
                <w:b/>
                <w:sz w:val="21"/>
                <w:szCs w:val="21"/>
              </w:rPr>
            </w:pPr>
            <w:r w:rsidRPr="00E27BDA">
              <w:rPr>
                <w:rFonts w:ascii="Arial" w:hAnsi="Arial" w:cs="Arial"/>
                <w:sz w:val="21"/>
                <w:szCs w:val="21"/>
              </w:rPr>
              <w:t>Commitment to the use of ICT to enhance learning</w:t>
            </w:r>
          </w:p>
        </w:tc>
        <w:tc>
          <w:tcPr>
            <w:tcW w:w="1498" w:type="dxa"/>
            <w:tcBorders>
              <w:top w:val="single" w:sz="4" w:space="0" w:color="000000"/>
              <w:left w:val="single" w:sz="4" w:space="0" w:color="000000"/>
              <w:bottom w:val="single" w:sz="4" w:space="0" w:color="000000"/>
              <w:right w:val="single" w:sz="4" w:space="0" w:color="000000"/>
            </w:tcBorders>
          </w:tcPr>
          <w:p w:rsidR="00E02D36" w:rsidRPr="00E27BDA" w:rsidRDefault="00E02D36" w:rsidP="00DA5F38">
            <w:pPr>
              <w:rPr>
                <w:rFonts w:ascii="Arial" w:hAnsi="Arial" w:cs="Arial"/>
                <w:sz w:val="21"/>
                <w:szCs w:val="21"/>
              </w:rPr>
            </w:pPr>
          </w:p>
          <w:p w:rsidR="00E02D36" w:rsidRPr="00E27BDA" w:rsidRDefault="00E02D36" w:rsidP="008504BE">
            <w:pPr>
              <w:spacing w:after="120"/>
              <w:rPr>
                <w:rFonts w:ascii="Arial" w:hAnsi="Arial" w:cs="Arial"/>
                <w:sz w:val="21"/>
                <w:szCs w:val="21"/>
              </w:rPr>
            </w:pPr>
            <w:r w:rsidRPr="00E27BDA">
              <w:rPr>
                <w:rFonts w:ascii="Arial" w:hAnsi="Arial" w:cs="Arial"/>
                <w:sz w:val="21"/>
                <w:szCs w:val="21"/>
              </w:rPr>
              <w:t>R, I, T</w:t>
            </w:r>
          </w:p>
          <w:p w:rsidR="00582C1D" w:rsidRPr="00E27BDA" w:rsidRDefault="00582C1D" w:rsidP="00DA5F38">
            <w:pPr>
              <w:rPr>
                <w:rFonts w:ascii="Arial" w:hAnsi="Arial" w:cs="Arial"/>
                <w:sz w:val="21"/>
                <w:szCs w:val="21"/>
              </w:rPr>
            </w:pPr>
          </w:p>
          <w:p w:rsidR="00E02D36" w:rsidRPr="00E27BDA" w:rsidRDefault="00E02D36" w:rsidP="00DA5F38">
            <w:pPr>
              <w:rPr>
                <w:rFonts w:ascii="Arial" w:hAnsi="Arial" w:cs="Arial"/>
                <w:sz w:val="21"/>
                <w:szCs w:val="21"/>
              </w:rPr>
            </w:pPr>
            <w:r w:rsidRPr="00E27BDA">
              <w:rPr>
                <w:rFonts w:ascii="Arial" w:hAnsi="Arial" w:cs="Arial"/>
                <w:sz w:val="21"/>
                <w:szCs w:val="21"/>
              </w:rPr>
              <w:t>R, I, T</w:t>
            </w:r>
          </w:p>
          <w:p w:rsidR="00E02D36" w:rsidRPr="00E27BDA" w:rsidRDefault="00E02D36" w:rsidP="00E02D36">
            <w:pPr>
              <w:rPr>
                <w:rFonts w:ascii="Arial" w:hAnsi="Arial" w:cs="Arial"/>
                <w:sz w:val="21"/>
                <w:szCs w:val="21"/>
              </w:rPr>
            </w:pPr>
          </w:p>
          <w:p w:rsidR="00E02D36" w:rsidRPr="00E27BDA" w:rsidRDefault="00E02D36" w:rsidP="00DA5F38">
            <w:pPr>
              <w:rPr>
                <w:rFonts w:ascii="Arial" w:hAnsi="Arial" w:cs="Arial"/>
                <w:sz w:val="21"/>
                <w:szCs w:val="21"/>
              </w:rPr>
            </w:pPr>
          </w:p>
          <w:p w:rsidR="00E02D36" w:rsidRPr="00E27BDA" w:rsidRDefault="00E02D36" w:rsidP="00DA5F38">
            <w:pPr>
              <w:rPr>
                <w:rFonts w:ascii="Arial" w:hAnsi="Arial" w:cs="Arial"/>
                <w:sz w:val="21"/>
                <w:szCs w:val="21"/>
              </w:rPr>
            </w:pPr>
            <w:r w:rsidRPr="00E27BDA">
              <w:rPr>
                <w:rFonts w:ascii="Arial" w:hAnsi="Arial" w:cs="Arial"/>
                <w:sz w:val="21"/>
                <w:szCs w:val="21"/>
              </w:rPr>
              <w:t>R, I, T</w:t>
            </w:r>
          </w:p>
          <w:p w:rsidR="008504BE" w:rsidRPr="00E27BDA" w:rsidRDefault="008504BE" w:rsidP="00DA5F38">
            <w:pPr>
              <w:rPr>
                <w:rFonts w:ascii="Arial" w:hAnsi="Arial" w:cs="Arial"/>
                <w:sz w:val="21"/>
                <w:szCs w:val="21"/>
              </w:rPr>
            </w:pPr>
          </w:p>
          <w:p w:rsidR="008504BE" w:rsidRPr="00E27BDA" w:rsidRDefault="008504BE" w:rsidP="00DA5F38">
            <w:pPr>
              <w:rPr>
                <w:rFonts w:ascii="Arial" w:hAnsi="Arial" w:cs="Arial"/>
                <w:sz w:val="21"/>
                <w:szCs w:val="21"/>
              </w:rPr>
            </w:pPr>
            <w:r w:rsidRPr="00E27BDA">
              <w:rPr>
                <w:rFonts w:ascii="Arial" w:hAnsi="Arial" w:cs="Arial"/>
                <w:sz w:val="21"/>
                <w:szCs w:val="21"/>
              </w:rPr>
              <w:t>R, I, T</w:t>
            </w:r>
          </w:p>
          <w:p w:rsidR="00D8383A" w:rsidRPr="00E27BDA" w:rsidRDefault="00D8383A" w:rsidP="00DA5F38">
            <w:pPr>
              <w:rPr>
                <w:rFonts w:ascii="Arial" w:hAnsi="Arial" w:cs="Arial"/>
                <w:sz w:val="21"/>
                <w:szCs w:val="21"/>
              </w:rPr>
            </w:pPr>
          </w:p>
          <w:p w:rsidR="00D8383A" w:rsidRPr="00E27BDA" w:rsidRDefault="00D8383A" w:rsidP="00DA5F38">
            <w:pPr>
              <w:rPr>
                <w:rFonts w:ascii="Arial" w:hAnsi="Arial" w:cs="Arial"/>
                <w:sz w:val="21"/>
                <w:szCs w:val="21"/>
              </w:rPr>
            </w:pPr>
            <w:r w:rsidRPr="00E27BDA">
              <w:rPr>
                <w:rFonts w:ascii="Arial" w:hAnsi="Arial" w:cs="Arial"/>
                <w:sz w:val="21"/>
                <w:szCs w:val="21"/>
              </w:rPr>
              <w:t>R, I, T</w:t>
            </w:r>
          </w:p>
        </w:tc>
      </w:tr>
      <w:tr w:rsidR="00E02D36" w:rsidRPr="00E27BDA" w:rsidTr="00E02D36">
        <w:tc>
          <w:tcPr>
            <w:tcW w:w="1668" w:type="dxa"/>
            <w:tcBorders>
              <w:top w:val="single" w:sz="4" w:space="0" w:color="000000"/>
              <w:left w:val="single" w:sz="4" w:space="0" w:color="000000"/>
              <w:bottom w:val="single" w:sz="4" w:space="0" w:color="000000"/>
              <w:right w:val="single" w:sz="4" w:space="0" w:color="auto"/>
            </w:tcBorders>
          </w:tcPr>
          <w:p w:rsidR="00E02D36" w:rsidRPr="00E27BDA" w:rsidRDefault="00E02D36" w:rsidP="00DA5F38">
            <w:pPr>
              <w:rPr>
                <w:rFonts w:ascii="Arial" w:hAnsi="Arial" w:cs="Arial"/>
                <w:b/>
                <w:sz w:val="21"/>
                <w:szCs w:val="21"/>
              </w:rPr>
            </w:pPr>
            <w:r w:rsidRPr="00E27BDA">
              <w:rPr>
                <w:rFonts w:ascii="Arial" w:hAnsi="Arial" w:cs="Arial"/>
                <w:b/>
                <w:sz w:val="21"/>
                <w:szCs w:val="21"/>
              </w:rPr>
              <w:t>Other factors</w:t>
            </w:r>
          </w:p>
        </w:tc>
        <w:tc>
          <w:tcPr>
            <w:tcW w:w="6804" w:type="dxa"/>
            <w:tcBorders>
              <w:top w:val="single" w:sz="4" w:space="0" w:color="000000"/>
              <w:left w:val="single" w:sz="4" w:space="0" w:color="auto"/>
              <w:bottom w:val="single" w:sz="4" w:space="0" w:color="000000"/>
              <w:right w:val="single" w:sz="4" w:space="0" w:color="000000"/>
            </w:tcBorders>
          </w:tcPr>
          <w:p w:rsidR="00E02D36" w:rsidRPr="00E27BDA" w:rsidRDefault="00E02D36" w:rsidP="00DA5F38">
            <w:pPr>
              <w:rPr>
                <w:rFonts w:ascii="Arial" w:hAnsi="Arial" w:cs="Arial"/>
                <w:b/>
                <w:sz w:val="21"/>
                <w:szCs w:val="21"/>
              </w:rPr>
            </w:pPr>
            <w:r w:rsidRPr="00E27BDA">
              <w:rPr>
                <w:rFonts w:ascii="Arial" w:hAnsi="Arial" w:cs="Arial"/>
                <w:b/>
                <w:sz w:val="21"/>
                <w:szCs w:val="21"/>
              </w:rPr>
              <w:t>Essential</w:t>
            </w:r>
          </w:p>
          <w:p w:rsidR="00E02D36" w:rsidRPr="00E27BDA" w:rsidRDefault="00E02D36" w:rsidP="008504BE">
            <w:pPr>
              <w:spacing w:after="120"/>
              <w:rPr>
                <w:rFonts w:ascii="Arial" w:hAnsi="Arial" w:cs="Arial"/>
                <w:sz w:val="21"/>
                <w:szCs w:val="21"/>
              </w:rPr>
            </w:pPr>
            <w:r w:rsidRPr="00E27BDA">
              <w:rPr>
                <w:rFonts w:ascii="Arial" w:hAnsi="Arial" w:cs="Arial"/>
                <w:sz w:val="21"/>
                <w:szCs w:val="21"/>
              </w:rPr>
              <w:t>Demonstration of effort and commitment</w:t>
            </w:r>
          </w:p>
          <w:p w:rsidR="00E02D36" w:rsidRPr="00E27BDA" w:rsidRDefault="00E02D36" w:rsidP="008504BE">
            <w:pPr>
              <w:spacing w:after="120"/>
              <w:rPr>
                <w:rFonts w:ascii="Arial" w:hAnsi="Arial" w:cs="Arial"/>
                <w:sz w:val="21"/>
                <w:szCs w:val="21"/>
              </w:rPr>
            </w:pPr>
            <w:r w:rsidRPr="00E27BDA">
              <w:rPr>
                <w:rFonts w:ascii="Arial" w:hAnsi="Arial" w:cs="Arial"/>
                <w:sz w:val="21"/>
                <w:szCs w:val="21"/>
              </w:rPr>
              <w:t>A reflective approach to teaching &amp; learning</w:t>
            </w:r>
          </w:p>
          <w:p w:rsidR="00E02D36" w:rsidRPr="00E27BDA" w:rsidRDefault="00E02D36" w:rsidP="008504BE">
            <w:pPr>
              <w:spacing w:after="120"/>
              <w:rPr>
                <w:rFonts w:ascii="Arial" w:hAnsi="Arial" w:cs="Arial"/>
                <w:sz w:val="21"/>
                <w:szCs w:val="21"/>
              </w:rPr>
            </w:pPr>
            <w:r w:rsidRPr="00E27BDA">
              <w:rPr>
                <w:rFonts w:ascii="Arial" w:hAnsi="Arial" w:cs="Arial"/>
                <w:sz w:val="21"/>
                <w:szCs w:val="21"/>
              </w:rPr>
              <w:t>Ability to carry out administration effectively</w:t>
            </w:r>
          </w:p>
          <w:p w:rsidR="00E02D36" w:rsidRPr="00E27BDA" w:rsidRDefault="00E02D36" w:rsidP="008504BE">
            <w:pPr>
              <w:spacing w:after="120"/>
              <w:rPr>
                <w:rFonts w:ascii="Arial" w:hAnsi="Arial" w:cs="Arial"/>
                <w:sz w:val="21"/>
                <w:szCs w:val="21"/>
              </w:rPr>
            </w:pPr>
            <w:r w:rsidRPr="00E27BDA">
              <w:rPr>
                <w:rFonts w:ascii="Arial" w:hAnsi="Arial" w:cs="Arial"/>
                <w:sz w:val="21"/>
                <w:szCs w:val="21"/>
              </w:rPr>
              <w:t>Willingness to take full part in extra-curricular activities including trips and visits</w:t>
            </w:r>
          </w:p>
          <w:p w:rsidR="00E02D36" w:rsidRPr="00E27BDA" w:rsidRDefault="00E02D36" w:rsidP="008504BE">
            <w:pPr>
              <w:spacing w:after="120"/>
              <w:rPr>
                <w:rFonts w:ascii="Arial" w:hAnsi="Arial" w:cs="Arial"/>
                <w:sz w:val="21"/>
                <w:szCs w:val="21"/>
              </w:rPr>
            </w:pPr>
            <w:r w:rsidRPr="00E27BDA">
              <w:rPr>
                <w:rFonts w:ascii="Arial" w:hAnsi="Arial" w:cs="Arial"/>
                <w:sz w:val="21"/>
                <w:szCs w:val="21"/>
              </w:rPr>
              <w:t>Initiative, drive and enthusiasm</w:t>
            </w:r>
          </w:p>
          <w:p w:rsidR="00E02D36" w:rsidRPr="00E27BDA" w:rsidRDefault="00E02D36" w:rsidP="00E02D36">
            <w:pPr>
              <w:rPr>
                <w:rFonts w:ascii="Arial" w:hAnsi="Arial" w:cs="Arial"/>
                <w:b/>
                <w:sz w:val="21"/>
                <w:szCs w:val="21"/>
              </w:rPr>
            </w:pPr>
            <w:r w:rsidRPr="00E27BDA">
              <w:rPr>
                <w:rFonts w:ascii="Arial" w:hAnsi="Arial" w:cs="Arial"/>
                <w:sz w:val="21"/>
                <w:szCs w:val="21"/>
              </w:rPr>
              <w:t>A willingness to actively promote equality and accept and value individual differences.</w:t>
            </w:r>
          </w:p>
        </w:tc>
        <w:tc>
          <w:tcPr>
            <w:tcW w:w="1498" w:type="dxa"/>
            <w:tcBorders>
              <w:top w:val="single" w:sz="4" w:space="0" w:color="000000"/>
              <w:left w:val="single" w:sz="4" w:space="0" w:color="000000"/>
              <w:bottom w:val="single" w:sz="4" w:space="0" w:color="000000"/>
              <w:right w:val="single" w:sz="4" w:space="0" w:color="000000"/>
            </w:tcBorders>
          </w:tcPr>
          <w:p w:rsidR="00E02D36" w:rsidRPr="00E27BDA" w:rsidRDefault="00E02D36" w:rsidP="00DA5F38">
            <w:pPr>
              <w:rPr>
                <w:rFonts w:ascii="Arial" w:hAnsi="Arial" w:cs="Arial"/>
                <w:sz w:val="21"/>
                <w:szCs w:val="21"/>
              </w:rPr>
            </w:pPr>
          </w:p>
          <w:p w:rsidR="00E02D36" w:rsidRPr="00E27BDA" w:rsidRDefault="00E02D36" w:rsidP="008504BE">
            <w:pPr>
              <w:spacing w:after="120"/>
              <w:rPr>
                <w:rFonts w:ascii="Arial" w:hAnsi="Arial" w:cs="Arial"/>
                <w:sz w:val="21"/>
                <w:szCs w:val="21"/>
              </w:rPr>
            </w:pPr>
            <w:r w:rsidRPr="00E27BDA">
              <w:rPr>
                <w:rFonts w:ascii="Arial" w:hAnsi="Arial" w:cs="Arial"/>
                <w:sz w:val="21"/>
                <w:szCs w:val="21"/>
              </w:rPr>
              <w:t>R, I</w:t>
            </w:r>
          </w:p>
          <w:p w:rsidR="00E02D36" w:rsidRPr="00E27BDA" w:rsidRDefault="00E02D36" w:rsidP="008504BE">
            <w:pPr>
              <w:spacing w:after="120"/>
              <w:rPr>
                <w:rFonts w:ascii="Arial" w:hAnsi="Arial" w:cs="Arial"/>
                <w:sz w:val="21"/>
                <w:szCs w:val="21"/>
              </w:rPr>
            </w:pPr>
            <w:r w:rsidRPr="00E27BDA">
              <w:rPr>
                <w:rFonts w:ascii="Arial" w:hAnsi="Arial" w:cs="Arial"/>
                <w:sz w:val="21"/>
                <w:szCs w:val="21"/>
              </w:rPr>
              <w:t>A, R, I</w:t>
            </w:r>
          </w:p>
          <w:p w:rsidR="00E02D36" w:rsidRPr="00E27BDA" w:rsidRDefault="00E02D36" w:rsidP="008504BE">
            <w:pPr>
              <w:spacing w:after="120"/>
              <w:rPr>
                <w:rFonts w:ascii="Arial" w:hAnsi="Arial" w:cs="Arial"/>
                <w:sz w:val="21"/>
                <w:szCs w:val="21"/>
              </w:rPr>
            </w:pPr>
            <w:r w:rsidRPr="00E27BDA">
              <w:rPr>
                <w:rFonts w:ascii="Arial" w:hAnsi="Arial" w:cs="Arial"/>
                <w:sz w:val="21"/>
                <w:szCs w:val="21"/>
              </w:rPr>
              <w:t>A, I</w:t>
            </w:r>
          </w:p>
          <w:p w:rsidR="00E02D36" w:rsidRPr="00E27BDA" w:rsidRDefault="00E02D36" w:rsidP="00DA5F38">
            <w:pPr>
              <w:rPr>
                <w:rFonts w:ascii="Arial" w:hAnsi="Arial" w:cs="Arial"/>
                <w:sz w:val="21"/>
                <w:szCs w:val="21"/>
              </w:rPr>
            </w:pPr>
            <w:r w:rsidRPr="00E27BDA">
              <w:rPr>
                <w:rFonts w:ascii="Arial" w:hAnsi="Arial" w:cs="Arial"/>
                <w:sz w:val="21"/>
                <w:szCs w:val="21"/>
              </w:rPr>
              <w:t>A,I</w:t>
            </w:r>
          </w:p>
          <w:p w:rsidR="00E02D36" w:rsidRPr="00E27BDA" w:rsidRDefault="00E02D36" w:rsidP="008504BE">
            <w:pPr>
              <w:spacing w:after="120"/>
              <w:rPr>
                <w:rFonts w:ascii="Arial" w:hAnsi="Arial" w:cs="Arial"/>
                <w:sz w:val="21"/>
                <w:szCs w:val="21"/>
              </w:rPr>
            </w:pPr>
          </w:p>
          <w:p w:rsidR="00E02D36" w:rsidRPr="00E27BDA" w:rsidRDefault="00E02D36" w:rsidP="008504BE">
            <w:pPr>
              <w:spacing w:after="120"/>
              <w:rPr>
                <w:rFonts w:ascii="Arial" w:hAnsi="Arial" w:cs="Arial"/>
                <w:sz w:val="21"/>
                <w:szCs w:val="21"/>
              </w:rPr>
            </w:pPr>
            <w:r w:rsidRPr="00E27BDA">
              <w:rPr>
                <w:rFonts w:ascii="Arial" w:hAnsi="Arial" w:cs="Arial"/>
                <w:sz w:val="21"/>
                <w:szCs w:val="21"/>
              </w:rPr>
              <w:t>A, R, I</w:t>
            </w:r>
          </w:p>
          <w:p w:rsidR="00E02D36" w:rsidRPr="00E27BDA" w:rsidRDefault="00E02D36" w:rsidP="00E02D36">
            <w:pPr>
              <w:rPr>
                <w:rFonts w:ascii="Arial" w:hAnsi="Arial" w:cs="Arial"/>
                <w:sz w:val="21"/>
                <w:szCs w:val="21"/>
              </w:rPr>
            </w:pPr>
            <w:r w:rsidRPr="00E27BDA">
              <w:rPr>
                <w:rFonts w:ascii="Arial" w:hAnsi="Arial" w:cs="Arial"/>
                <w:sz w:val="21"/>
                <w:szCs w:val="21"/>
              </w:rPr>
              <w:t>R, I</w:t>
            </w:r>
          </w:p>
        </w:tc>
      </w:tr>
    </w:tbl>
    <w:p w:rsidR="00020EE8" w:rsidRPr="00E27BDA" w:rsidRDefault="00020EE8" w:rsidP="00020EE8">
      <w:pPr>
        <w:rPr>
          <w:rFonts w:ascii="Arial" w:hAnsi="Arial" w:cs="Arial"/>
          <w:sz w:val="21"/>
          <w:szCs w:val="21"/>
        </w:rPr>
      </w:pPr>
      <w:r w:rsidRPr="00E27BDA">
        <w:rPr>
          <w:rFonts w:ascii="Arial" w:hAnsi="Arial" w:cs="Arial"/>
          <w:sz w:val="21"/>
          <w:szCs w:val="21"/>
        </w:rPr>
        <w:t>Key: A = Application form, R = Reference, I = Interview, T = Teaching activity</w:t>
      </w:r>
      <w:r w:rsidR="0018060E" w:rsidRPr="00E27BDA">
        <w:rPr>
          <w:rFonts w:ascii="Arial" w:hAnsi="Arial" w:cs="Arial"/>
          <w:sz w:val="21"/>
          <w:szCs w:val="21"/>
        </w:rPr>
        <w:t>/discussion</w:t>
      </w:r>
      <w:r w:rsidRPr="00E27BDA">
        <w:rPr>
          <w:rFonts w:ascii="Arial" w:hAnsi="Arial" w:cs="Arial"/>
          <w:sz w:val="21"/>
          <w:szCs w:val="21"/>
        </w:rPr>
        <w:t xml:space="preserve"> Q = Qualification evidence</w:t>
      </w:r>
    </w:p>
    <w:p w:rsidR="00020EE8" w:rsidRPr="00E27BDA" w:rsidRDefault="00020EE8" w:rsidP="00020EE8">
      <w:pPr>
        <w:rPr>
          <w:rFonts w:ascii="Arial" w:hAnsi="Arial" w:cs="Arial"/>
          <w:sz w:val="21"/>
          <w:szCs w:val="21"/>
        </w:rPr>
      </w:pPr>
    </w:p>
    <w:p w:rsidR="00D8383A" w:rsidRPr="00E27BDA" w:rsidRDefault="00D8383A" w:rsidP="00020EE8">
      <w:pPr>
        <w:rPr>
          <w:rFonts w:ascii="Arial" w:hAnsi="Arial" w:cs="Arial"/>
          <w:szCs w:val="22"/>
        </w:rPr>
      </w:pPr>
    </w:p>
    <w:p w:rsidR="00020EE8" w:rsidRPr="00E27BDA" w:rsidRDefault="00020EE8" w:rsidP="00020EE8">
      <w:pPr>
        <w:rPr>
          <w:rFonts w:ascii="Arial" w:hAnsi="Arial" w:cs="Arial"/>
          <w:szCs w:val="22"/>
        </w:rPr>
      </w:pPr>
      <w:r w:rsidRPr="00E27BDA">
        <w:rPr>
          <w:rFonts w:ascii="Arial" w:hAnsi="Arial" w:cs="Arial"/>
          <w:szCs w:val="22"/>
        </w:rPr>
        <w:lastRenderedPageBreak/>
        <w:t>When shortlisting the panel will seek evidence of the criteria above.  In exceptional circumstances, where there is evidence to demonstrate that the candidate has very strong potential or relevant overall experience, this might compensate for the inability to demonstrate a single essential criterion.  In such circumstances the panel has the discretion to shortlist a candidate.</w:t>
      </w:r>
    </w:p>
    <w:p w:rsidR="00020EE8" w:rsidRPr="00E27BDA" w:rsidRDefault="00020EE8" w:rsidP="00020EE8">
      <w:pPr>
        <w:rPr>
          <w:rFonts w:ascii="Arial" w:hAnsi="Arial" w:cs="Arial"/>
          <w:szCs w:val="22"/>
        </w:rPr>
      </w:pPr>
    </w:p>
    <w:p w:rsidR="00020EE8" w:rsidRPr="00E27BDA" w:rsidRDefault="00020EE8" w:rsidP="00020EE8">
      <w:pPr>
        <w:rPr>
          <w:rFonts w:ascii="Arial" w:hAnsi="Arial" w:cs="Arial"/>
          <w:szCs w:val="22"/>
        </w:rPr>
      </w:pPr>
      <w:r w:rsidRPr="00E27BDA">
        <w:rPr>
          <w:rFonts w:ascii="Arial" w:hAnsi="Arial" w:cs="Arial"/>
          <w:szCs w:val="22"/>
        </w:rPr>
        <w:t>In addition to candidates’ ability to perform the duties of the post, the interview will also explore issues relating to safeguarding and promoting the welfare of young people including: motivation to work with them, ability to form and maintain appropriate boundaries and emotional resilience when dealing with issues of student discipline.</w:t>
      </w:r>
    </w:p>
    <w:p w:rsidR="00013DCB" w:rsidRPr="00E27BDA" w:rsidRDefault="00013DCB" w:rsidP="00020EE8">
      <w:pPr>
        <w:rPr>
          <w:rFonts w:ascii="Arial" w:hAnsi="Arial" w:cs="Arial"/>
          <w:szCs w:val="22"/>
        </w:rPr>
      </w:pPr>
    </w:p>
    <w:p w:rsidR="00020EE8" w:rsidRPr="00E27BDA" w:rsidRDefault="00020EE8" w:rsidP="00020EE8">
      <w:pPr>
        <w:rPr>
          <w:rFonts w:ascii="Arial" w:hAnsi="Arial" w:cs="Arial"/>
          <w:szCs w:val="22"/>
        </w:rPr>
      </w:pPr>
      <w:r w:rsidRPr="00E27BDA">
        <w:rPr>
          <w:rFonts w:ascii="Arial" w:hAnsi="Arial" w:cs="Arial"/>
          <w:szCs w:val="22"/>
        </w:rPr>
        <w:t>If candidates are shortlisted any relevant issues arising from references will be taken up at interview</w:t>
      </w:r>
    </w:p>
    <w:p w:rsidR="00E02D36" w:rsidRPr="00E27BDA" w:rsidRDefault="00E02D36" w:rsidP="00281C09">
      <w:pPr>
        <w:rPr>
          <w:rFonts w:ascii="Arial" w:hAnsi="Arial" w:cs="Arial"/>
        </w:rPr>
      </w:pPr>
    </w:p>
    <w:sectPr w:rsidR="00E02D36" w:rsidRPr="00E27BDA" w:rsidSect="00F14D58">
      <w:footerReference w:type="default" r:id="rId14"/>
      <w:footnotePr>
        <w:numRestart w:val="eachSect"/>
      </w:footnotePr>
      <w:pgSz w:w="11909" w:h="16834"/>
      <w:pgMar w:top="851" w:right="994" w:bottom="568"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CD" w:rsidRDefault="003C4BCD">
      <w:r>
        <w:separator/>
      </w:r>
    </w:p>
  </w:endnote>
  <w:endnote w:type="continuationSeparator" w:id="0">
    <w:p w:rsidR="003C4BCD" w:rsidRDefault="003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A3" w:rsidRDefault="005F44A3">
    <w:pPr>
      <w:pStyle w:val="Footer"/>
      <w:jc w:val="right"/>
      <w:rPr>
        <w:rFonts w:ascii="Arial" w:hAnsi="Arial"/>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CD" w:rsidRDefault="003C4BCD">
      <w:r>
        <w:separator/>
      </w:r>
    </w:p>
  </w:footnote>
  <w:footnote w:type="continuationSeparator" w:id="0">
    <w:p w:rsidR="003C4BCD" w:rsidRDefault="003C4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E6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B428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BC0D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563E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30D4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CC8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26EE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FE49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ECA8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5AAC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4CF4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C78F8"/>
    <w:multiLevelType w:val="singleLevel"/>
    <w:tmpl w:val="351A702A"/>
    <w:lvl w:ilvl="0">
      <w:start w:val="1"/>
      <w:numFmt w:val="decimal"/>
      <w:lvlText w:val="%1"/>
      <w:lvlJc w:val="left"/>
      <w:pPr>
        <w:tabs>
          <w:tab w:val="num" w:pos="360"/>
        </w:tabs>
        <w:ind w:left="360" w:hanging="360"/>
      </w:pPr>
      <w:rPr>
        <w:rFonts w:hint="default"/>
      </w:rPr>
    </w:lvl>
  </w:abstractNum>
  <w:abstractNum w:abstractNumId="12" w15:restartNumberingAfterBreak="0">
    <w:nsid w:val="14845019"/>
    <w:multiLevelType w:val="singleLevel"/>
    <w:tmpl w:val="351A702A"/>
    <w:lvl w:ilvl="0">
      <w:start w:val="1"/>
      <w:numFmt w:val="decimal"/>
      <w:lvlText w:val="%1"/>
      <w:lvlJc w:val="left"/>
      <w:pPr>
        <w:tabs>
          <w:tab w:val="num" w:pos="360"/>
        </w:tabs>
        <w:ind w:left="360" w:hanging="360"/>
      </w:pPr>
      <w:rPr>
        <w:rFonts w:hint="default"/>
      </w:rPr>
    </w:lvl>
  </w:abstractNum>
  <w:abstractNum w:abstractNumId="13" w15:restartNumberingAfterBreak="0">
    <w:nsid w:val="1B705B6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84B08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1414E3"/>
    <w:multiLevelType w:val="hybridMultilevel"/>
    <w:tmpl w:val="144293BE"/>
    <w:lvl w:ilvl="0" w:tplc="A56EE2AC">
      <w:start w:val="1"/>
      <w:numFmt w:val="decimal"/>
      <w:lvlText w:val="%1."/>
      <w:lvlJc w:val="left"/>
      <w:pPr>
        <w:tabs>
          <w:tab w:val="num" w:pos="720"/>
        </w:tabs>
        <w:ind w:left="720" w:hanging="360"/>
      </w:pPr>
      <w:rPr>
        <w:rFonts w:hint="default"/>
      </w:rPr>
    </w:lvl>
    <w:lvl w:ilvl="1" w:tplc="65C2187E" w:tentative="1">
      <w:start w:val="1"/>
      <w:numFmt w:val="lowerLetter"/>
      <w:lvlText w:val="%2."/>
      <w:lvlJc w:val="left"/>
      <w:pPr>
        <w:tabs>
          <w:tab w:val="num" w:pos="1440"/>
        </w:tabs>
        <w:ind w:left="1440" w:hanging="360"/>
      </w:pPr>
    </w:lvl>
    <w:lvl w:ilvl="2" w:tplc="F0F211FE" w:tentative="1">
      <w:start w:val="1"/>
      <w:numFmt w:val="lowerRoman"/>
      <w:lvlText w:val="%3."/>
      <w:lvlJc w:val="right"/>
      <w:pPr>
        <w:tabs>
          <w:tab w:val="num" w:pos="2160"/>
        </w:tabs>
        <w:ind w:left="2160" w:hanging="180"/>
      </w:pPr>
    </w:lvl>
    <w:lvl w:ilvl="3" w:tplc="C0E6E834" w:tentative="1">
      <w:start w:val="1"/>
      <w:numFmt w:val="decimal"/>
      <w:lvlText w:val="%4."/>
      <w:lvlJc w:val="left"/>
      <w:pPr>
        <w:tabs>
          <w:tab w:val="num" w:pos="2880"/>
        </w:tabs>
        <w:ind w:left="2880" w:hanging="360"/>
      </w:pPr>
    </w:lvl>
    <w:lvl w:ilvl="4" w:tplc="AD10E9D6" w:tentative="1">
      <w:start w:val="1"/>
      <w:numFmt w:val="lowerLetter"/>
      <w:lvlText w:val="%5."/>
      <w:lvlJc w:val="left"/>
      <w:pPr>
        <w:tabs>
          <w:tab w:val="num" w:pos="3600"/>
        </w:tabs>
        <w:ind w:left="3600" w:hanging="360"/>
      </w:pPr>
    </w:lvl>
    <w:lvl w:ilvl="5" w:tplc="36688D54" w:tentative="1">
      <w:start w:val="1"/>
      <w:numFmt w:val="lowerRoman"/>
      <w:lvlText w:val="%6."/>
      <w:lvlJc w:val="right"/>
      <w:pPr>
        <w:tabs>
          <w:tab w:val="num" w:pos="4320"/>
        </w:tabs>
        <w:ind w:left="4320" w:hanging="180"/>
      </w:pPr>
    </w:lvl>
    <w:lvl w:ilvl="6" w:tplc="63181F86" w:tentative="1">
      <w:start w:val="1"/>
      <w:numFmt w:val="decimal"/>
      <w:lvlText w:val="%7."/>
      <w:lvlJc w:val="left"/>
      <w:pPr>
        <w:tabs>
          <w:tab w:val="num" w:pos="5040"/>
        </w:tabs>
        <w:ind w:left="5040" w:hanging="360"/>
      </w:pPr>
    </w:lvl>
    <w:lvl w:ilvl="7" w:tplc="9C0CE15E" w:tentative="1">
      <w:start w:val="1"/>
      <w:numFmt w:val="lowerLetter"/>
      <w:lvlText w:val="%8."/>
      <w:lvlJc w:val="left"/>
      <w:pPr>
        <w:tabs>
          <w:tab w:val="num" w:pos="5760"/>
        </w:tabs>
        <w:ind w:left="5760" w:hanging="360"/>
      </w:pPr>
    </w:lvl>
    <w:lvl w:ilvl="8" w:tplc="89C264C2" w:tentative="1">
      <w:start w:val="1"/>
      <w:numFmt w:val="lowerRoman"/>
      <w:lvlText w:val="%9."/>
      <w:lvlJc w:val="right"/>
      <w:pPr>
        <w:tabs>
          <w:tab w:val="num" w:pos="6480"/>
        </w:tabs>
        <w:ind w:left="6480" w:hanging="180"/>
      </w:pPr>
    </w:lvl>
  </w:abstractNum>
  <w:abstractNum w:abstractNumId="16" w15:restartNumberingAfterBreak="0">
    <w:nsid w:val="3B363D71"/>
    <w:multiLevelType w:val="hybridMultilevel"/>
    <w:tmpl w:val="6B38C0E4"/>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F3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576AAC"/>
    <w:multiLevelType w:val="hybridMultilevel"/>
    <w:tmpl w:val="DA6C2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1E796E"/>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627D2D3D"/>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E061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2C6AB1"/>
    <w:multiLevelType w:val="singleLevel"/>
    <w:tmpl w:val="351A702A"/>
    <w:lvl w:ilvl="0">
      <w:start w:val="1"/>
      <w:numFmt w:val="decimal"/>
      <w:lvlText w:val="%1"/>
      <w:lvlJc w:val="left"/>
      <w:pPr>
        <w:tabs>
          <w:tab w:val="num" w:pos="360"/>
        </w:tabs>
        <w:ind w:left="360" w:hanging="360"/>
      </w:pPr>
      <w:rPr>
        <w:rFonts w:hint="default"/>
      </w:rPr>
    </w:lvl>
  </w:abstractNum>
  <w:abstractNum w:abstractNumId="23"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17"/>
  </w:num>
  <w:num w:numId="3">
    <w:abstractNumId w:val="23"/>
  </w:num>
  <w:num w:numId="4">
    <w:abstractNumId w:val="12"/>
  </w:num>
  <w:num w:numId="5">
    <w:abstractNumId w:val="21"/>
  </w:num>
  <w:num w:numId="6">
    <w:abstractNumId w:val="11"/>
  </w:num>
  <w:num w:numId="7">
    <w:abstractNumId w:val="13"/>
  </w:num>
  <w:num w:numId="8">
    <w:abstractNumId w:val="19"/>
  </w:num>
  <w:num w:numId="9">
    <w:abstractNumId w:val="1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6"/>
  </w:num>
  <w:num w:numId="22">
    <w:abstractNumId w:val="18"/>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02"/>
    <w:rsid w:val="000018F3"/>
    <w:rsid w:val="00001A16"/>
    <w:rsid w:val="000026FC"/>
    <w:rsid w:val="00003076"/>
    <w:rsid w:val="00013DCB"/>
    <w:rsid w:val="00020EE8"/>
    <w:rsid w:val="00022AC6"/>
    <w:rsid w:val="00030446"/>
    <w:rsid w:val="00036729"/>
    <w:rsid w:val="000453A7"/>
    <w:rsid w:val="00045570"/>
    <w:rsid w:val="00045ED3"/>
    <w:rsid w:val="00045EF8"/>
    <w:rsid w:val="00047685"/>
    <w:rsid w:val="00050991"/>
    <w:rsid w:val="00051D76"/>
    <w:rsid w:val="0005390B"/>
    <w:rsid w:val="00057AB7"/>
    <w:rsid w:val="00067C16"/>
    <w:rsid w:val="00087831"/>
    <w:rsid w:val="000A3BE5"/>
    <w:rsid w:val="000A450D"/>
    <w:rsid w:val="000B5BE6"/>
    <w:rsid w:val="000C3253"/>
    <w:rsid w:val="000C736B"/>
    <w:rsid w:val="000D2C51"/>
    <w:rsid w:val="000D3543"/>
    <w:rsid w:val="000E0FAD"/>
    <w:rsid w:val="000E44EC"/>
    <w:rsid w:val="000E6121"/>
    <w:rsid w:val="00102C13"/>
    <w:rsid w:val="001143AB"/>
    <w:rsid w:val="00114FA4"/>
    <w:rsid w:val="00121AF3"/>
    <w:rsid w:val="00124133"/>
    <w:rsid w:val="00124C3B"/>
    <w:rsid w:val="001309A5"/>
    <w:rsid w:val="00134F0E"/>
    <w:rsid w:val="00136C9A"/>
    <w:rsid w:val="00140D9F"/>
    <w:rsid w:val="001464D0"/>
    <w:rsid w:val="001476A5"/>
    <w:rsid w:val="00153132"/>
    <w:rsid w:val="00155FAE"/>
    <w:rsid w:val="00170B39"/>
    <w:rsid w:val="00177270"/>
    <w:rsid w:val="0018060E"/>
    <w:rsid w:val="0018726F"/>
    <w:rsid w:val="00194DE4"/>
    <w:rsid w:val="00195BD7"/>
    <w:rsid w:val="001A0A82"/>
    <w:rsid w:val="001A4797"/>
    <w:rsid w:val="001A4DA1"/>
    <w:rsid w:val="001A700B"/>
    <w:rsid w:val="001B34AC"/>
    <w:rsid w:val="001D3931"/>
    <w:rsid w:val="001E67DA"/>
    <w:rsid w:val="001E7EEB"/>
    <w:rsid w:val="001F5A29"/>
    <w:rsid w:val="002051F0"/>
    <w:rsid w:val="0021171A"/>
    <w:rsid w:val="0021205E"/>
    <w:rsid w:val="00227B89"/>
    <w:rsid w:val="00232F96"/>
    <w:rsid w:val="002345B4"/>
    <w:rsid w:val="00234781"/>
    <w:rsid w:val="002349F7"/>
    <w:rsid w:val="00244024"/>
    <w:rsid w:val="002464E8"/>
    <w:rsid w:val="00250E13"/>
    <w:rsid w:val="00252D53"/>
    <w:rsid w:val="002530EB"/>
    <w:rsid w:val="002610B8"/>
    <w:rsid w:val="00266BF7"/>
    <w:rsid w:val="002749AB"/>
    <w:rsid w:val="00275936"/>
    <w:rsid w:val="00275C35"/>
    <w:rsid w:val="00280A29"/>
    <w:rsid w:val="00281C09"/>
    <w:rsid w:val="00281F71"/>
    <w:rsid w:val="00287287"/>
    <w:rsid w:val="0029160B"/>
    <w:rsid w:val="002A0DC7"/>
    <w:rsid w:val="002A119B"/>
    <w:rsid w:val="002A1BBF"/>
    <w:rsid w:val="002A6F07"/>
    <w:rsid w:val="002B120A"/>
    <w:rsid w:val="002D333C"/>
    <w:rsid w:val="002D7277"/>
    <w:rsid w:val="002F2AE3"/>
    <w:rsid w:val="002F3638"/>
    <w:rsid w:val="002F412C"/>
    <w:rsid w:val="00327749"/>
    <w:rsid w:val="00332266"/>
    <w:rsid w:val="00345852"/>
    <w:rsid w:val="00354358"/>
    <w:rsid w:val="00365D91"/>
    <w:rsid w:val="00366C36"/>
    <w:rsid w:val="00370229"/>
    <w:rsid w:val="003858F7"/>
    <w:rsid w:val="00387A47"/>
    <w:rsid w:val="00396302"/>
    <w:rsid w:val="003A2DAD"/>
    <w:rsid w:val="003B1126"/>
    <w:rsid w:val="003B17E2"/>
    <w:rsid w:val="003B3D7D"/>
    <w:rsid w:val="003B4F80"/>
    <w:rsid w:val="003C26E9"/>
    <w:rsid w:val="003C4BCD"/>
    <w:rsid w:val="003C4FEB"/>
    <w:rsid w:val="003D27B9"/>
    <w:rsid w:val="003D6A29"/>
    <w:rsid w:val="003E317E"/>
    <w:rsid w:val="003F292E"/>
    <w:rsid w:val="003F3972"/>
    <w:rsid w:val="003F4DA3"/>
    <w:rsid w:val="004009D7"/>
    <w:rsid w:val="00404C8E"/>
    <w:rsid w:val="004125EA"/>
    <w:rsid w:val="00413482"/>
    <w:rsid w:val="004208BA"/>
    <w:rsid w:val="00422E8B"/>
    <w:rsid w:val="00424284"/>
    <w:rsid w:val="00425072"/>
    <w:rsid w:val="00436D99"/>
    <w:rsid w:val="004411E9"/>
    <w:rsid w:val="00445F63"/>
    <w:rsid w:val="00446152"/>
    <w:rsid w:val="004600B2"/>
    <w:rsid w:val="00460CFF"/>
    <w:rsid w:val="0046450C"/>
    <w:rsid w:val="004660DA"/>
    <w:rsid w:val="004766D0"/>
    <w:rsid w:val="00480910"/>
    <w:rsid w:val="004900A3"/>
    <w:rsid w:val="00491C4C"/>
    <w:rsid w:val="004945A1"/>
    <w:rsid w:val="004977DF"/>
    <w:rsid w:val="004A2EA5"/>
    <w:rsid w:val="004A67CE"/>
    <w:rsid w:val="004C7119"/>
    <w:rsid w:val="004C7755"/>
    <w:rsid w:val="004F00CB"/>
    <w:rsid w:val="004F0CA3"/>
    <w:rsid w:val="004F1773"/>
    <w:rsid w:val="004F3C49"/>
    <w:rsid w:val="00510461"/>
    <w:rsid w:val="00510F19"/>
    <w:rsid w:val="005137CA"/>
    <w:rsid w:val="0051550B"/>
    <w:rsid w:val="005342D5"/>
    <w:rsid w:val="005418FD"/>
    <w:rsid w:val="00545F94"/>
    <w:rsid w:val="00554CDC"/>
    <w:rsid w:val="00556134"/>
    <w:rsid w:val="0056404C"/>
    <w:rsid w:val="00570AFE"/>
    <w:rsid w:val="00582C1D"/>
    <w:rsid w:val="00584A40"/>
    <w:rsid w:val="00586208"/>
    <w:rsid w:val="0058795E"/>
    <w:rsid w:val="00593C02"/>
    <w:rsid w:val="005A1D41"/>
    <w:rsid w:val="005A7BE9"/>
    <w:rsid w:val="005B3AAC"/>
    <w:rsid w:val="005C08FA"/>
    <w:rsid w:val="005D0AD7"/>
    <w:rsid w:val="005D2FD4"/>
    <w:rsid w:val="005E2C50"/>
    <w:rsid w:val="005F1F1C"/>
    <w:rsid w:val="005F44A3"/>
    <w:rsid w:val="00607604"/>
    <w:rsid w:val="0061243E"/>
    <w:rsid w:val="00613B6F"/>
    <w:rsid w:val="006172F1"/>
    <w:rsid w:val="00625D2A"/>
    <w:rsid w:val="006265AF"/>
    <w:rsid w:val="00635982"/>
    <w:rsid w:val="00640A98"/>
    <w:rsid w:val="00643206"/>
    <w:rsid w:val="00645CB8"/>
    <w:rsid w:val="00647FCF"/>
    <w:rsid w:val="006517CA"/>
    <w:rsid w:val="006612E9"/>
    <w:rsid w:val="0067422E"/>
    <w:rsid w:val="006756C3"/>
    <w:rsid w:val="00677EC4"/>
    <w:rsid w:val="00683764"/>
    <w:rsid w:val="00684D61"/>
    <w:rsid w:val="00693010"/>
    <w:rsid w:val="006A4514"/>
    <w:rsid w:val="006D0296"/>
    <w:rsid w:val="006D10A5"/>
    <w:rsid w:val="006D26FB"/>
    <w:rsid w:val="006D2FA8"/>
    <w:rsid w:val="006D6AC0"/>
    <w:rsid w:val="006F2AF4"/>
    <w:rsid w:val="0070197C"/>
    <w:rsid w:val="00713E8A"/>
    <w:rsid w:val="00725196"/>
    <w:rsid w:val="00740EFC"/>
    <w:rsid w:val="00747BFA"/>
    <w:rsid w:val="00755438"/>
    <w:rsid w:val="00756083"/>
    <w:rsid w:val="00756E8B"/>
    <w:rsid w:val="0076031C"/>
    <w:rsid w:val="007626FA"/>
    <w:rsid w:val="00764CF7"/>
    <w:rsid w:val="00770B38"/>
    <w:rsid w:val="00774559"/>
    <w:rsid w:val="007757FB"/>
    <w:rsid w:val="00784339"/>
    <w:rsid w:val="0079122B"/>
    <w:rsid w:val="00791B27"/>
    <w:rsid w:val="007947D9"/>
    <w:rsid w:val="007B49D0"/>
    <w:rsid w:val="007B4FD9"/>
    <w:rsid w:val="007B7D03"/>
    <w:rsid w:val="007C6229"/>
    <w:rsid w:val="007D5E91"/>
    <w:rsid w:val="007F550E"/>
    <w:rsid w:val="007F7B4E"/>
    <w:rsid w:val="008009B1"/>
    <w:rsid w:val="00804AD1"/>
    <w:rsid w:val="00811AD1"/>
    <w:rsid w:val="0081405F"/>
    <w:rsid w:val="00814777"/>
    <w:rsid w:val="00822B21"/>
    <w:rsid w:val="008323A8"/>
    <w:rsid w:val="00832FEC"/>
    <w:rsid w:val="008409D6"/>
    <w:rsid w:val="008504BE"/>
    <w:rsid w:val="0086709D"/>
    <w:rsid w:val="00883811"/>
    <w:rsid w:val="00887BA8"/>
    <w:rsid w:val="008920F8"/>
    <w:rsid w:val="00895B43"/>
    <w:rsid w:val="008A21BE"/>
    <w:rsid w:val="008A555F"/>
    <w:rsid w:val="008B10C7"/>
    <w:rsid w:val="008B1863"/>
    <w:rsid w:val="008C114B"/>
    <w:rsid w:val="008C61D4"/>
    <w:rsid w:val="008D1B30"/>
    <w:rsid w:val="008E4857"/>
    <w:rsid w:val="008E56A3"/>
    <w:rsid w:val="00901B0A"/>
    <w:rsid w:val="00906B1F"/>
    <w:rsid w:val="00910EF7"/>
    <w:rsid w:val="0091397F"/>
    <w:rsid w:val="00914D4D"/>
    <w:rsid w:val="00916C2F"/>
    <w:rsid w:val="0092031E"/>
    <w:rsid w:val="0092733D"/>
    <w:rsid w:val="00934342"/>
    <w:rsid w:val="00941364"/>
    <w:rsid w:val="00951FA4"/>
    <w:rsid w:val="00961718"/>
    <w:rsid w:val="009628F2"/>
    <w:rsid w:val="00963FC4"/>
    <w:rsid w:val="00964B52"/>
    <w:rsid w:val="009963B5"/>
    <w:rsid w:val="009A55E0"/>
    <w:rsid w:val="009C32DA"/>
    <w:rsid w:val="009C61DD"/>
    <w:rsid w:val="009D4F86"/>
    <w:rsid w:val="009D5F8C"/>
    <w:rsid w:val="009D702E"/>
    <w:rsid w:val="009E2EB1"/>
    <w:rsid w:val="009F7CC0"/>
    <w:rsid w:val="00A00B05"/>
    <w:rsid w:val="00A05686"/>
    <w:rsid w:val="00A0713D"/>
    <w:rsid w:val="00A14CB5"/>
    <w:rsid w:val="00A205C6"/>
    <w:rsid w:val="00A23BE8"/>
    <w:rsid w:val="00A2563B"/>
    <w:rsid w:val="00A2634F"/>
    <w:rsid w:val="00A30635"/>
    <w:rsid w:val="00A443E4"/>
    <w:rsid w:val="00A46C5B"/>
    <w:rsid w:val="00A54585"/>
    <w:rsid w:val="00A55D69"/>
    <w:rsid w:val="00A61EFF"/>
    <w:rsid w:val="00A7386D"/>
    <w:rsid w:val="00A877C3"/>
    <w:rsid w:val="00A912EA"/>
    <w:rsid w:val="00A95538"/>
    <w:rsid w:val="00AA0040"/>
    <w:rsid w:val="00AA1711"/>
    <w:rsid w:val="00AA1A73"/>
    <w:rsid w:val="00AD0198"/>
    <w:rsid w:val="00AD0FA0"/>
    <w:rsid w:val="00AD2B95"/>
    <w:rsid w:val="00AE09E6"/>
    <w:rsid w:val="00AE23DE"/>
    <w:rsid w:val="00AF1869"/>
    <w:rsid w:val="00AF21A5"/>
    <w:rsid w:val="00AF2A97"/>
    <w:rsid w:val="00AF3D17"/>
    <w:rsid w:val="00AF4280"/>
    <w:rsid w:val="00AF5D37"/>
    <w:rsid w:val="00B03A6D"/>
    <w:rsid w:val="00B04D86"/>
    <w:rsid w:val="00B053CE"/>
    <w:rsid w:val="00B15838"/>
    <w:rsid w:val="00B25D2B"/>
    <w:rsid w:val="00B40F9B"/>
    <w:rsid w:val="00B5745B"/>
    <w:rsid w:val="00B65567"/>
    <w:rsid w:val="00BA4CBF"/>
    <w:rsid w:val="00BA6FBF"/>
    <w:rsid w:val="00BB2095"/>
    <w:rsid w:val="00BB2DA0"/>
    <w:rsid w:val="00BB4AF1"/>
    <w:rsid w:val="00BC4760"/>
    <w:rsid w:val="00BD4D54"/>
    <w:rsid w:val="00BD70A1"/>
    <w:rsid w:val="00BD7C5B"/>
    <w:rsid w:val="00BF011F"/>
    <w:rsid w:val="00BF5F6B"/>
    <w:rsid w:val="00C05B73"/>
    <w:rsid w:val="00C10901"/>
    <w:rsid w:val="00C1571F"/>
    <w:rsid w:val="00C159BA"/>
    <w:rsid w:val="00C17B81"/>
    <w:rsid w:val="00C324AB"/>
    <w:rsid w:val="00C37374"/>
    <w:rsid w:val="00C44080"/>
    <w:rsid w:val="00C46FA1"/>
    <w:rsid w:val="00C57703"/>
    <w:rsid w:val="00C60ABD"/>
    <w:rsid w:val="00C70673"/>
    <w:rsid w:val="00C712F6"/>
    <w:rsid w:val="00C75688"/>
    <w:rsid w:val="00C94CAC"/>
    <w:rsid w:val="00CB5804"/>
    <w:rsid w:val="00CC1145"/>
    <w:rsid w:val="00CD29B4"/>
    <w:rsid w:val="00CD2FAE"/>
    <w:rsid w:val="00CD6C63"/>
    <w:rsid w:val="00CF2A16"/>
    <w:rsid w:val="00CF3527"/>
    <w:rsid w:val="00CF497B"/>
    <w:rsid w:val="00D07A70"/>
    <w:rsid w:val="00D105EA"/>
    <w:rsid w:val="00D10FAB"/>
    <w:rsid w:val="00D1189A"/>
    <w:rsid w:val="00D12AD4"/>
    <w:rsid w:val="00D14D47"/>
    <w:rsid w:val="00D20BC2"/>
    <w:rsid w:val="00D22404"/>
    <w:rsid w:val="00D30D47"/>
    <w:rsid w:val="00D42FF5"/>
    <w:rsid w:val="00D50AE6"/>
    <w:rsid w:val="00D525F5"/>
    <w:rsid w:val="00D54236"/>
    <w:rsid w:val="00D65182"/>
    <w:rsid w:val="00D70446"/>
    <w:rsid w:val="00D8383A"/>
    <w:rsid w:val="00D85A87"/>
    <w:rsid w:val="00D91C8D"/>
    <w:rsid w:val="00D94AC3"/>
    <w:rsid w:val="00D95171"/>
    <w:rsid w:val="00DA5F38"/>
    <w:rsid w:val="00DA7F4A"/>
    <w:rsid w:val="00DC1936"/>
    <w:rsid w:val="00DC3F0E"/>
    <w:rsid w:val="00DC4EF9"/>
    <w:rsid w:val="00DD149E"/>
    <w:rsid w:val="00DD2230"/>
    <w:rsid w:val="00DE3910"/>
    <w:rsid w:val="00DE3F55"/>
    <w:rsid w:val="00DE4BA5"/>
    <w:rsid w:val="00DE594D"/>
    <w:rsid w:val="00DF3014"/>
    <w:rsid w:val="00DF79B2"/>
    <w:rsid w:val="00E024F4"/>
    <w:rsid w:val="00E02D36"/>
    <w:rsid w:val="00E210F3"/>
    <w:rsid w:val="00E27BDA"/>
    <w:rsid w:val="00E32EE3"/>
    <w:rsid w:val="00E4287C"/>
    <w:rsid w:val="00E4615B"/>
    <w:rsid w:val="00E5214D"/>
    <w:rsid w:val="00E5276D"/>
    <w:rsid w:val="00E63FEB"/>
    <w:rsid w:val="00E64F64"/>
    <w:rsid w:val="00E671DF"/>
    <w:rsid w:val="00E75CFD"/>
    <w:rsid w:val="00E76010"/>
    <w:rsid w:val="00E85A30"/>
    <w:rsid w:val="00E86D61"/>
    <w:rsid w:val="00EA53B9"/>
    <w:rsid w:val="00EC312E"/>
    <w:rsid w:val="00ED02F4"/>
    <w:rsid w:val="00EE5CE9"/>
    <w:rsid w:val="00EE62F8"/>
    <w:rsid w:val="00F14D58"/>
    <w:rsid w:val="00F21151"/>
    <w:rsid w:val="00F268D9"/>
    <w:rsid w:val="00F67D75"/>
    <w:rsid w:val="00F716F3"/>
    <w:rsid w:val="00F74BFC"/>
    <w:rsid w:val="00F74ECF"/>
    <w:rsid w:val="00F77DC0"/>
    <w:rsid w:val="00F82E2D"/>
    <w:rsid w:val="00F83804"/>
    <w:rsid w:val="00F84F3D"/>
    <w:rsid w:val="00F954A0"/>
    <w:rsid w:val="00FA6B6F"/>
    <w:rsid w:val="00FB063E"/>
    <w:rsid w:val="00FB329C"/>
    <w:rsid w:val="00FB38BD"/>
    <w:rsid w:val="00FC5AFA"/>
    <w:rsid w:val="00FD39BC"/>
    <w:rsid w:val="00FE5929"/>
    <w:rsid w:val="00FE785C"/>
    <w:rsid w:val="00FF43F9"/>
    <w:rsid w:val="00FF4827"/>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3E6FE"/>
  <w15:chartTrackingRefBased/>
  <w15:docId w15:val="{7D00FF72-3B99-4799-A148-A4C4A3D9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2"/>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spacing w:line="220" w:lineRule="exact"/>
      <w:outlineLvl w:val="2"/>
    </w:pPr>
    <w:rPr>
      <w:rFonts w:ascii="Arial" w:hAnsi="Arial"/>
      <w:b/>
      <w:sz w:val="21"/>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rPr>
  </w:style>
  <w:style w:type="paragraph" w:styleId="Caption">
    <w:name w:val="caption"/>
    <w:basedOn w:val="Normal"/>
    <w:next w:val="Normal"/>
    <w:qFormat/>
    <w:pPr>
      <w:jc w:val="center"/>
    </w:pPr>
    <w:rPr>
      <w:rFonts w:ascii="Arial" w:hAnsi="Arial"/>
      <w:b/>
      <w:i/>
    </w:rPr>
  </w:style>
  <w:style w:type="paragraph" w:styleId="BodyText">
    <w:name w:val="Body Text"/>
    <w:basedOn w:val="Normal"/>
    <w:link w:val="BodyTextCha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i/>
    </w:rPr>
  </w:style>
  <w:style w:type="character" w:styleId="Hyperlink">
    <w:name w:val="Hyperlink"/>
    <w:unhideWhenUsed/>
    <w:rsid w:val="00C05B73"/>
    <w:rPr>
      <w:color w:val="0000FF"/>
      <w:u w:val="single"/>
    </w:rPr>
  </w:style>
  <w:style w:type="character" w:customStyle="1" w:styleId="Heading1Char">
    <w:name w:val="Heading 1 Char"/>
    <w:link w:val="Heading1"/>
    <w:rsid w:val="002464E8"/>
    <w:rPr>
      <w:rFonts w:ascii="Arial" w:hAnsi="Arial"/>
      <w:b/>
      <w:sz w:val="22"/>
      <w:lang w:eastAsia="en-US"/>
    </w:rPr>
  </w:style>
  <w:style w:type="character" w:styleId="FollowedHyperlink">
    <w:name w:val="FollowedHyperlink"/>
    <w:uiPriority w:val="99"/>
    <w:semiHidden/>
    <w:unhideWhenUsed/>
    <w:rsid w:val="00AF4280"/>
    <w:rPr>
      <w:color w:val="800080"/>
      <w:u w:val="single"/>
    </w:rPr>
  </w:style>
  <w:style w:type="paragraph" w:styleId="BalloonText">
    <w:name w:val="Balloon Text"/>
    <w:basedOn w:val="Normal"/>
    <w:link w:val="BalloonTextChar"/>
    <w:uiPriority w:val="99"/>
    <w:semiHidden/>
    <w:unhideWhenUsed/>
    <w:rsid w:val="00BF011F"/>
    <w:rPr>
      <w:rFonts w:ascii="Tahoma" w:hAnsi="Tahoma" w:cs="Tahoma"/>
      <w:sz w:val="16"/>
      <w:szCs w:val="16"/>
    </w:rPr>
  </w:style>
  <w:style w:type="character" w:customStyle="1" w:styleId="BalloonTextChar">
    <w:name w:val="Balloon Text Char"/>
    <w:link w:val="BalloonText"/>
    <w:uiPriority w:val="99"/>
    <w:semiHidden/>
    <w:rsid w:val="00BF011F"/>
    <w:rPr>
      <w:rFonts w:ascii="Tahoma" w:hAnsi="Tahoma" w:cs="Tahoma"/>
      <w:sz w:val="16"/>
      <w:szCs w:val="16"/>
      <w:lang w:eastAsia="en-US"/>
    </w:rPr>
  </w:style>
  <w:style w:type="character" w:customStyle="1" w:styleId="body0020textchar">
    <w:name w:val="body_0020text__char"/>
    <w:rsid w:val="00E76010"/>
  </w:style>
  <w:style w:type="character" w:customStyle="1" w:styleId="BodyTextChar">
    <w:name w:val="Body Text Char"/>
    <w:link w:val="BodyText"/>
    <w:rsid w:val="00E76010"/>
    <w:rPr>
      <w:rFonts w:ascii="Arial" w:hAnsi="Arial"/>
      <w:sz w:val="22"/>
      <w:lang w:eastAsia="en-US"/>
    </w:rPr>
  </w:style>
  <w:style w:type="paragraph" w:customStyle="1" w:styleId="ColorfulList-Accent11">
    <w:name w:val="Colorful List - Accent 11"/>
    <w:basedOn w:val="Normal"/>
    <w:uiPriority w:val="34"/>
    <w:qFormat/>
    <w:rsid w:val="00791B27"/>
    <w:pPr>
      <w:ind w:left="720"/>
    </w:pPr>
    <w:rPr>
      <w:rFonts w:ascii="Arial" w:hAnsi="Arial"/>
    </w:rPr>
  </w:style>
  <w:style w:type="character" w:customStyle="1" w:styleId="Heading2Char">
    <w:name w:val="Heading 2 Char"/>
    <w:link w:val="Heading2"/>
    <w:rsid w:val="00BB2DA0"/>
    <w:rPr>
      <w:rFonts w:ascii="Arial" w:hAnsi="Arial"/>
      <w:b/>
      <w:sz w:val="24"/>
      <w:lang w:eastAsia="en-US"/>
    </w:rPr>
  </w:style>
  <w:style w:type="paragraph" w:customStyle="1" w:styleId="Default">
    <w:name w:val="Default"/>
    <w:rsid w:val="00E02D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80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3132"/>
    <w:rPr>
      <w:sz w:val="18"/>
      <w:szCs w:val="18"/>
    </w:rPr>
  </w:style>
  <w:style w:type="paragraph" w:styleId="CommentText">
    <w:name w:val="annotation text"/>
    <w:basedOn w:val="Normal"/>
    <w:link w:val="CommentTextChar"/>
    <w:uiPriority w:val="99"/>
    <w:semiHidden/>
    <w:unhideWhenUsed/>
    <w:rsid w:val="00153132"/>
    <w:rPr>
      <w:sz w:val="24"/>
      <w:szCs w:val="24"/>
    </w:rPr>
  </w:style>
  <w:style w:type="character" w:customStyle="1" w:styleId="CommentTextChar">
    <w:name w:val="Comment Text Char"/>
    <w:link w:val="CommentText"/>
    <w:uiPriority w:val="99"/>
    <w:semiHidden/>
    <w:rsid w:val="00153132"/>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153132"/>
    <w:rPr>
      <w:b/>
      <w:bCs/>
      <w:sz w:val="20"/>
      <w:szCs w:val="20"/>
    </w:rPr>
  </w:style>
  <w:style w:type="character" w:customStyle="1" w:styleId="CommentSubjectChar">
    <w:name w:val="Comment Subject Char"/>
    <w:link w:val="CommentSubject"/>
    <w:uiPriority w:val="99"/>
    <w:semiHidden/>
    <w:rsid w:val="00153132"/>
    <w:rPr>
      <w:rFonts w:ascii="Helvetica" w:hAnsi="Helvetica"/>
      <w:b/>
      <w:bCs/>
      <w:sz w:val="24"/>
      <w:szCs w:val="24"/>
    </w:rPr>
  </w:style>
  <w:style w:type="paragraph" w:styleId="NormalWeb">
    <w:name w:val="Normal (Web)"/>
    <w:basedOn w:val="Normal"/>
    <w:uiPriority w:val="99"/>
    <w:unhideWhenUsed/>
    <w:rsid w:val="008409D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5593">
      <w:bodyDiv w:val="1"/>
      <w:marLeft w:val="0"/>
      <w:marRight w:val="0"/>
      <w:marTop w:val="0"/>
      <w:marBottom w:val="0"/>
      <w:divBdr>
        <w:top w:val="none" w:sz="0" w:space="0" w:color="auto"/>
        <w:left w:val="none" w:sz="0" w:space="0" w:color="auto"/>
        <w:bottom w:val="none" w:sz="0" w:space="0" w:color="auto"/>
        <w:right w:val="none" w:sz="0" w:space="0" w:color="auto"/>
      </w:divBdr>
    </w:div>
    <w:div w:id="14416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cherspension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75A1B5B562642B9CE6DAA9A5705EE" ma:contentTypeVersion="0" ma:contentTypeDescription="Create a new document." ma:contentTypeScope="" ma:versionID="dae6ff5b60fbd507e88aa4109550625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2F2F-CAB0-478A-AB81-5180D5BB5061}">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C96AE48B-8419-4D5D-A912-B2AD2B11E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77FD81-6F46-4648-BE9F-AB3054D10E15}">
  <ds:schemaRefs>
    <ds:schemaRef ds:uri="http://schemas.microsoft.com/sharepoint/v3/contenttype/forms"/>
  </ds:schemaRefs>
</ds:datastoreItem>
</file>

<file path=customXml/itemProps4.xml><?xml version="1.0" encoding="utf-8"?>
<ds:datastoreItem xmlns:ds="http://schemas.openxmlformats.org/officeDocument/2006/customXml" ds:itemID="{BC8A9AB4-9779-47AA-B39C-E5E80557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2261</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WORCESTER SIXTH FORM COLLEGE</vt:lpstr>
    </vt:vector>
  </TitlesOfParts>
  <Company>wsfc</Company>
  <LinksUpToDate>false</LinksUpToDate>
  <CharactersWithSpaces>14703</CharactersWithSpaces>
  <SharedDoc>false</SharedDoc>
  <HLinks>
    <vt:vector size="24" baseType="variant">
      <vt:variant>
        <vt:i4>6815804</vt:i4>
      </vt:variant>
      <vt:variant>
        <vt:i4>9</vt:i4>
      </vt:variant>
      <vt:variant>
        <vt:i4>0</vt:i4>
      </vt:variant>
      <vt:variant>
        <vt:i4>5</vt:i4>
      </vt:variant>
      <vt:variant>
        <vt:lpwstr>https://www.gov.uk/government/publications/criminal-records-checks-for-overseas-applicants</vt:lpwstr>
      </vt:variant>
      <vt:variant>
        <vt:lpwstr/>
      </vt:variant>
      <vt:variant>
        <vt:i4>2490476</vt:i4>
      </vt:variant>
      <vt:variant>
        <vt:i4>6</vt:i4>
      </vt:variant>
      <vt:variant>
        <vt:i4>0</vt:i4>
      </vt:variant>
      <vt:variant>
        <vt:i4>5</vt:i4>
      </vt:variant>
      <vt:variant>
        <vt:lpwstr>http://www.teacherspensions.co.uk/</vt:lpwstr>
      </vt:variant>
      <vt:variant>
        <vt:lpwstr/>
      </vt:variant>
      <vt:variant>
        <vt:i4>2949220</vt:i4>
      </vt:variant>
      <vt:variant>
        <vt:i4>3</vt:i4>
      </vt:variant>
      <vt:variant>
        <vt:i4>0</vt:i4>
      </vt:variant>
      <vt:variant>
        <vt:i4>5</vt:i4>
      </vt:variant>
      <vt:variant>
        <vt:lpwstr>http://www.wsfc.ac.uk/</vt:lpwstr>
      </vt:variant>
      <vt:variant>
        <vt:lpwstr/>
      </vt:variant>
      <vt:variant>
        <vt:i4>2949220</vt:i4>
      </vt:variant>
      <vt:variant>
        <vt:i4>0</vt:i4>
      </vt:variant>
      <vt:variant>
        <vt:i4>0</vt:i4>
      </vt:variant>
      <vt:variant>
        <vt:i4>5</vt:i4>
      </vt:variant>
      <vt:variant>
        <vt:lpwstr>http://www.wsfc.ac.uk/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SIXTH FORM COLLEGE</dc:title>
  <dc:subject/>
  <dc:creator>wsfc</dc:creator>
  <cp:keywords/>
  <cp:lastModifiedBy>Hayley Ashby</cp:lastModifiedBy>
  <cp:revision>3</cp:revision>
  <cp:lastPrinted>2020-09-25T12:36:00Z</cp:lastPrinted>
  <dcterms:created xsi:type="dcterms:W3CDTF">2021-02-09T12:20:00Z</dcterms:created>
  <dcterms:modified xsi:type="dcterms:W3CDTF">2021-02-09T12:36:00Z</dcterms:modified>
</cp:coreProperties>
</file>