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38" w:rsidRDefault="00166338" w:rsidP="00166338">
      <w:pPr>
        <w:pStyle w:val="Heading1"/>
        <w:numPr>
          <w:ilvl w:val="0"/>
          <w:numId w:val="0"/>
        </w:numPr>
        <w:ind w:left="567"/>
        <w:jc w:val="center"/>
      </w:pPr>
      <w:r>
        <w:rPr>
          <w:noProof/>
        </w:rPr>
        <w:drawing>
          <wp:anchor distT="0" distB="0" distL="114300" distR="114300" simplePos="0" relativeHeight="251661312" behindDoc="1" locked="0" layoutInCell="1" allowOverlap="1" wp14:anchorId="268BE35C" wp14:editId="5F9E0714">
            <wp:simplePos x="0" y="0"/>
            <wp:positionH relativeFrom="page">
              <wp:posOffset>6438900</wp:posOffset>
            </wp:positionH>
            <wp:positionV relativeFrom="page">
              <wp:posOffset>328305</wp:posOffset>
            </wp:positionV>
            <wp:extent cx="1128990" cy="9658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LH_Header.jpg"/>
                    <pic:cNvPicPr/>
                  </pic:nvPicPr>
                  <pic:blipFill rotWithShape="1">
                    <a:blip r:embed="rId5">
                      <a:extLst>
                        <a:ext uri="{28A0092B-C50C-407E-A947-70E740481C1C}">
                          <a14:useLocalDpi xmlns:a14="http://schemas.microsoft.com/office/drawing/2010/main" val="0"/>
                        </a:ext>
                      </a:extLst>
                    </a:blip>
                    <a:srcRect l="85063" b="9636"/>
                    <a:stretch/>
                  </pic:blipFill>
                  <pic:spPr bwMode="auto">
                    <a:xfrm>
                      <a:off x="0" y="0"/>
                      <a:ext cx="1128990" cy="965835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38B1F01" wp14:editId="2B311BCB">
            <wp:simplePos x="0" y="0"/>
            <wp:positionH relativeFrom="page">
              <wp:posOffset>-28575</wp:posOffset>
            </wp:positionH>
            <wp:positionV relativeFrom="page">
              <wp:posOffset>0</wp:posOffset>
            </wp:positionV>
            <wp:extent cx="3209925" cy="13019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LH_Header.jpg"/>
                    <pic:cNvPicPr/>
                  </pic:nvPicPr>
                  <pic:blipFill rotWithShape="1">
                    <a:blip r:embed="rId6" cstate="print">
                      <a:extLst>
                        <a:ext uri="{28A0092B-C50C-407E-A947-70E740481C1C}">
                          <a14:useLocalDpi xmlns:a14="http://schemas.microsoft.com/office/drawing/2010/main" val="0"/>
                        </a:ext>
                      </a:extLst>
                    </a:blip>
                    <a:srcRect r="49970" b="85650"/>
                    <a:stretch/>
                  </pic:blipFill>
                  <pic:spPr bwMode="auto">
                    <a:xfrm>
                      <a:off x="0" y="0"/>
                      <a:ext cx="3209925" cy="1301977"/>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166338" w:rsidRDefault="00166338" w:rsidP="00166338"/>
    <w:p w:rsidR="00166338" w:rsidRDefault="00166338" w:rsidP="00166338">
      <w:pPr>
        <w:jc w:val="center"/>
        <w:rPr>
          <w:rFonts w:asciiTheme="minorHAnsi" w:hAnsiTheme="minorHAnsi"/>
          <w:b/>
          <w:sz w:val="40"/>
          <w:szCs w:val="40"/>
        </w:rPr>
      </w:pPr>
    </w:p>
    <w:p w:rsidR="00166338" w:rsidRDefault="00166338" w:rsidP="00166338">
      <w:pPr>
        <w:jc w:val="center"/>
        <w:rPr>
          <w:rFonts w:asciiTheme="minorHAnsi" w:hAnsiTheme="minorHAnsi"/>
          <w:b/>
          <w:sz w:val="36"/>
          <w:szCs w:val="36"/>
        </w:rPr>
      </w:pPr>
      <w:r w:rsidRPr="00166338">
        <w:rPr>
          <w:rFonts w:asciiTheme="minorHAnsi" w:hAnsiTheme="minorHAnsi"/>
          <w:b/>
          <w:sz w:val="36"/>
          <w:szCs w:val="36"/>
        </w:rPr>
        <w:t xml:space="preserve">JOB DESCRIPTION </w:t>
      </w:r>
      <w:r>
        <w:rPr>
          <w:rFonts w:asciiTheme="minorHAnsi" w:hAnsiTheme="minorHAnsi"/>
          <w:b/>
          <w:sz w:val="36"/>
          <w:szCs w:val="36"/>
        </w:rPr>
        <w:t>–</w:t>
      </w:r>
      <w:r w:rsidRPr="00166338">
        <w:rPr>
          <w:rFonts w:asciiTheme="minorHAnsi" w:hAnsiTheme="minorHAnsi"/>
          <w:b/>
          <w:sz w:val="36"/>
          <w:szCs w:val="36"/>
        </w:rPr>
        <w:t xml:space="preserve"> TEACHER</w:t>
      </w:r>
    </w:p>
    <w:p w:rsidR="00166338" w:rsidRPr="00166338" w:rsidRDefault="00166338" w:rsidP="00166338">
      <w:pPr>
        <w:jc w:val="center"/>
        <w:rPr>
          <w:rFonts w:asciiTheme="minorHAnsi" w:hAnsiTheme="minorHAnsi"/>
          <w:b/>
          <w:sz w:val="36"/>
          <w:szCs w:val="36"/>
        </w:rPr>
      </w:pPr>
    </w:p>
    <w:tbl>
      <w:tblPr>
        <w:tblStyle w:val="TableGrid"/>
        <w:tblW w:w="0" w:type="auto"/>
        <w:tblInd w:w="108" w:type="dxa"/>
        <w:tblLook w:val="04A0" w:firstRow="1" w:lastRow="0" w:firstColumn="1" w:lastColumn="0" w:noHBand="0" w:noVBand="1"/>
      </w:tblPr>
      <w:tblGrid>
        <w:gridCol w:w="2410"/>
        <w:gridCol w:w="6498"/>
      </w:tblGrid>
      <w:tr w:rsidR="00166338" w:rsidTr="00166338">
        <w:tc>
          <w:tcPr>
            <w:tcW w:w="2439" w:type="dxa"/>
            <w:shd w:val="clear" w:color="auto" w:fill="FF0000"/>
          </w:tcPr>
          <w:p w:rsidR="00166338" w:rsidRDefault="00166338" w:rsidP="00CD36D0">
            <w:pPr>
              <w:pStyle w:val="BodyBold"/>
            </w:pPr>
            <w:r>
              <w:t>PAY RANGE:</w:t>
            </w:r>
          </w:p>
        </w:tc>
        <w:tc>
          <w:tcPr>
            <w:tcW w:w="6892" w:type="dxa"/>
            <w:shd w:val="clear" w:color="auto" w:fill="FFA3A3"/>
          </w:tcPr>
          <w:p w:rsidR="00166338" w:rsidRPr="00425E83" w:rsidRDefault="00166338" w:rsidP="00CD36D0">
            <w:pPr>
              <w:pStyle w:val="Body"/>
            </w:pPr>
            <w:r w:rsidRPr="00425E83">
              <w:t>Main-Pay scale</w:t>
            </w:r>
          </w:p>
        </w:tc>
      </w:tr>
      <w:tr w:rsidR="00166338" w:rsidTr="00166338">
        <w:tc>
          <w:tcPr>
            <w:tcW w:w="2439" w:type="dxa"/>
            <w:shd w:val="clear" w:color="auto" w:fill="FF0000"/>
          </w:tcPr>
          <w:p w:rsidR="00166338" w:rsidRDefault="00166338" w:rsidP="00CD36D0">
            <w:pPr>
              <w:pStyle w:val="BodyBold"/>
            </w:pPr>
            <w:r>
              <w:rPr>
                <w:bCs/>
              </w:rPr>
              <w:t>ACCOUNTABLE TO:</w:t>
            </w:r>
          </w:p>
        </w:tc>
        <w:tc>
          <w:tcPr>
            <w:tcW w:w="6892" w:type="dxa"/>
            <w:shd w:val="clear" w:color="auto" w:fill="FFA3A3"/>
          </w:tcPr>
          <w:p w:rsidR="00166338" w:rsidRPr="00425E83" w:rsidRDefault="00166338" w:rsidP="00CD36D0">
            <w:pPr>
              <w:pStyle w:val="Body"/>
            </w:pPr>
            <w:r>
              <w:t>Team Leader</w:t>
            </w:r>
          </w:p>
        </w:tc>
      </w:tr>
    </w:tbl>
    <w:p w:rsidR="00166338" w:rsidRPr="00321FED" w:rsidRDefault="00166338" w:rsidP="00166338"/>
    <w:p w:rsidR="00166338" w:rsidRPr="00CC57D6" w:rsidRDefault="00166338" w:rsidP="00166338">
      <w:pPr>
        <w:ind w:left="0"/>
        <w:rPr>
          <w:rFonts w:asciiTheme="minorHAnsi" w:hAnsiTheme="minorHAnsi" w:cs="Arial"/>
          <w:sz w:val="20"/>
        </w:rPr>
      </w:pPr>
      <w:r w:rsidRPr="00CC57D6">
        <w:rPr>
          <w:rFonts w:asciiTheme="minorHAnsi" w:hAnsiTheme="minorHAnsi" w:cs="Arial"/>
          <w:sz w:val="20"/>
        </w:rPr>
        <w:t xml:space="preserve">The professional duties of all teachers, (other than the Principal) are set out in the STPC and describe the duties required of all </w:t>
      </w:r>
      <w:proofErr w:type="spellStart"/>
      <w:r w:rsidRPr="00CC57D6">
        <w:rPr>
          <w:rFonts w:asciiTheme="minorHAnsi" w:hAnsiTheme="minorHAnsi" w:cs="Arial"/>
          <w:sz w:val="20"/>
        </w:rPr>
        <w:t>mainscale</w:t>
      </w:r>
      <w:proofErr w:type="spellEnd"/>
      <w:r w:rsidRPr="00CC57D6">
        <w:rPr>
          <w:rFonts w:asciiTheme="minorHAnsi" w:hAnsiTheme="minorHAnsi" w:cs="Arial"/>
          <w:sz w:val="20"/>
        </w:rPr>
        <w:t xml:space="preserve"> posts.  In addition, the requirements of the post of Subject Teacher at Colchester Academy along with the particular duties expected of the post holder have been set out below.</w:t>
      </w:r>
    </w:p>
    <w:p w:rsidR="00166338" w:rsidRDefault="00166338" w:rsidP="00166338">
      <w:pPr>
        <w:ind w:left="0"/>
        <w:rPr>
          <w:rFonts w:asciiTheme="minorHAnsi" w:hAnsiTheme="minorHAnsi" w:cs="Arial"/>
          <w:b/>
          <w:color w:val="FF0000"/>
          <w:sz w:val="32"/>
          <w:szCs w:val="32"/>
        </w:rPr>
      </w:pPr>
    </w:p>
    <w:p w:rsidR="00166338" w:rsidRPr="00321FED" w:rsidRDefault="00166338" w:rsidP="00166338">
      <w:pPr>
        <w:ind w:left="0"/>
        <w:rPr>
          <w:rFonts w:asciiTheme="minorHAnsi" w:hAnsiTheme="minorHAnsi" w:cs="Arial"/>
          <w:sz w:val="32"/>
          <w:szCs w:val="32"/>
        </w:rPr>
      </w:pPr>
      <w:r w:rsidRPr="00321FED">
        <w:rPr>
          <w:rFonts w:asciiTheme="minorHAnsi" w:hAnsiTheme="minorHAnsi" w:cs="Arial"/>
          <w:b/>
          <w:color w:val="FF0000"/>
          <w:sz w:val="32"/>
          <w:szCs w:val="32"/>
        </w:rPr>
        <w:t>Teaching</w:t>
      </w:r>
      <w:r w:rsidRPr="00321FED">
        <w:rPr>
          <w:rFonts w:asciiTheme="minorHAnsi" w:hAnsiTheme="minorHAnsi" w:cs="Arial"/>
          <w:sz w:val="32"/>
          <w:szCs w:val="32"/>
        </w:rPr>
        <w:t xml:space="preserve"> </w:t>
      </w:r>
    </w:p>
    <w:p w:rsidR="00166338" w:rsidRDefault="00166338" w:rsidP="00166338">
      <w:pPr>
        <w:numPr>
          <w:ilvl w:val="0"/>
          <w:numId w:val="2"/>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To be accountable for the highest standard of student attainment within all groups taught.</w:t>
      </w:r>
      <w:r w:rsidRPr="00166338">
        <w:rPr>
          <w:noProof/>
        </w:rPr>
        <w:t xml:space="preserve"> </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2"/>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Planning and preparing schemes of work and lessons</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2"/>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Appropriate marking of work, giving students clear guidance on how to improve</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2"/>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Assessing, recording and reporting on the development, progress and attainment of students in accordance with Academy Policy.</w:t>
      </w:r>
    </w:p>
    <w:p w:rsidR="00166338" w:rsidRDefault="00166338" w:rsidP="00166338">
      <w:pPr>
        <w:pStyle w:val="ListParagraph"/>
        <w:rPr>
          <w:rFonts w:asciiTheme="minorHAnsi" w:hAnsiTheme="minorHAnsi" w:cs="Arial"/>
          <w:sz w:val="20"/>
        </w:rPr>
      </w:pPr>
    </w:p>
    <w:p w:rsidR="00166338" w:rsidRPr="00CC57D6" w:rsidRDefault="00166338" w:rsidP="00166338">
      <w:pPr>
        <w:overflowPunct/>
        <w:autoSpaceDE/>
        <w:autoSpaceDN/>
        <w:adjustRightInd/>
        <w:spacing w:after="0" w:line="240" w:lineRule="auto"/>
        <w:textAlignment w:val="auto"/>
        <w:rPr>
          <w:rFonts w:asciiTheme="minorHAnsi" w:hAnsiTheme="minorHAnsi" w:cs="Arial"/>
          <w:sz w:val="20"/>
        </w:rPr>
      </w:pPr>
    </w:p>
    <w:p w:rsidR="00166338" w:rsidRPr="00321FED" w:rsidRDefault="00166338" w:rsidP="00166338">
      <w:pPr>
        <w:ind w:left="0"/>
        <w:rPr>
          <w:rFonts w:asciiTheme="minorHAnsi" w:hAnsiTheme="minorHAnsi" w:cs="Arial"/>
          <w:b/>
          <w:color w:val="FF0000"/>
          <w:sz w:val="32"/>
          <w:szCs w:val="32"/>
        </w:rPr>
      </w:pPr>
      <w:r w:rsidRPr="00321FED">
        <w:rPr>
          <w:rFonts w:asciiTheme="minorHAnsi" w:hAnsiTheme="minorHAnsi" w:cs="Arial"/>
          <w:b/>
          <w:color w:val="FF0000"/>
          <w:sz w:val="32"/>
          <w:szCs w:val="32"/>
        </w:rPr>
        <w:t>Professional Development</w:t>
      </w:r>
    </w:p>
    <w:p w:rsidR="00166338" w:rsidRDefault="00166338" w:rsidP="00166338">
      <w:pPr>
        <w:numPr>
          <w:ilvl w:val="0"/>
          <w:numId w:val="3"/>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Participating in the Academy’s Performance Management programme.</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3"/>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Reviewing and evaluating methods of teaching and programme of work.</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3"/>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Participating in arrangements for further professional development as a teacher including undertaking professional development which aims to meet needs identified in performance management.</w:t>
      </w:r>
    </w:p>
    <w:p w:rsidR="00166338" w:rsidRDefault="00166338" w:rsidP="00166338">
      <w:pPr>
        <w:pStyle w:val="ListParagraph"/>
        <w:rPr>
          <w:rFonts w:asciiTheme="minorHAnsi" w:hAnsiTheme="minorHAnsi" w:cs="Arial"/>
          <w:sz w:val="20"/>
        </w:rPr>
      </w:pP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Pr="00321FED" w:rsidRDefault="00166338" w:rsidP="00166338">
      <w:pPr>
        <w:ind w:left="0"/>
        <w:rPr>
          <w:rFonts w:asciiTheme="minorHAnsi" w:hAnsiTheme="minorHAnsi" w:cs="Arial"/>
          <w:b/>
          <w:color w:val="FF0000"/>
          <w:sz w:val="32"/>
          <w:szCs w:val="32"/>
        </w:rPr>
      </w:pPr>
      <w:r w:rsidRPr="00321FED">
        <w:rPr>
          <w:rFonts w:asciiTheme="minorHAnsi" w:hAnsiTheme="minorHAnsi" w:cs="Arial"/>
          <w:b/>
          <w:color w:val="FF0000"/>
          <w:sz w:val="32"/>
          <w:szCs w:val="32"/>
        </w:rPr>
        <w:t>Student Support</w:t>
      </w:r>
    </w:p>
    <w:p w:rsidR="00166338" w:rsidRDefault="00166338" w:rsidP="00166338">
      <w:pPr>
        <w:numPr>
          <w:ilvl w:val="0"/>
          <w:numId w:val="4"/>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Maintaining good order and discipline among students and safeguarding their health and safety.</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4"/>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 xml:space="preserve">Promoting the general progress and </w:t>
      </w:r>
      <w:proofErr w:type="spellStart"/>
      <w:r w:rsidRPr="00CC57D6">
        <w:rPr>
          <w:rFonts w:asciiTheme="minorHAnsi" w:hAnsiTheme="minorHAnsi" w:cs="Arial"/>
          <w:sz w:val="20"/>
        </w:rPr>
        <w:t>well being</w:t>
      </w:r>
      <w:proofErr w:type="spellEnd"/>
      <w:r w:rsidRPr="00CC57D6">
        <w:rPr>
          <w:rFonts w:asciiTheme="minorHAnsi" w:hAnsiTheme="minorHAnsi" w:cs="Arial"/>
          <w:sz w:val="20"/>
        </w:rPr>
        <w:t xml:space="preserve"> of individual students and assigned classes or groups.</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4"/>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Providing guidance and advice to students on educational and social matters.</w:t>
      </w:r>
    </w:p>
    <w:p w:rsidR="00166338" w:rsidRPr="00CC57D6" w:rsidRDefault="00166338" w:rsidP="00166338">
      <w:pPr>
        <w:overflowPunct/>
        <w:autoSpaceDE/>
        <w:autoSpaceDN/>
        <w:adjustRightInd/>
        <w:spacing w:after="0" w:line="240" w:lineRule="auto"/>
        <w:ind w:left="720"/>
        <w:textAlignment w:val="auto"/>
        <w:rPr>
          <w:rFonts w:asciiTheme="minorHAnsi" w:hAnsiTheme="minorHAnsi" w:cs="Arial"/>
          <w:sz w:val="20"/>
        </w:rPr>
      </w:pPr>
    </w:p>
    <w:p w:rsidR="00166338" w:rsidRDefault="00166338" w:rsidP="00166338">
      <w:pPr>
        <w:numPr>
          <w:ilvl w:val="0"/>
          <w:numId w:val="4"/>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Making records and reports on the personal and social needs of students.</w:t>
      </w:r>
    </w:p>
    <w:p w:rsidR="00166338" w:rsidRPr="00CC57D6" w:rsidRDefault="00166338" w:rsidP="00166338">
      <w:pPr>
        <w:overflowPunct/>
        <w:autoSpaceDE/>
        <w:autoSpaceDN/>
        <w:adjustRightInd/>
        <w:spacing w:after="0" w:line="240" w:lineRule="auto"/>
        <w:textAlignment w:val="auto"/>
        <w:rPr>
          <w:rFonts w:asciiTheme="minorHAnsi" w:hAnsiTheme="minorHAnsi" w:cs="Arial"/>
          <w:sz w:val="20"/>
        </w:rPr>
      </w:pPr>
    </w:p>
    <w:p w:rsidR="00166338" w:rsidRDefault="00166338" w:rsidP="00166338">
      <w:pPr>
        <w:numPr>
          <w:ilvl w:val="0"/>
          <w:numId w:val="4"/>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Communicating and consulting with the parents of students.</w:t>
      </w:r>
    </w:p>
    <w:p w:rsidR="00166338" w:rsidRPr="00CC57D6" w:rsidRDefault="00166338" w:rsidP="00166338">
      <w:pPr>
        <w:overflowPunct/>
        <w:autoSpaceDE/>
        <w:autoSpaceDN/>
        <w:adjustRightInd/>
        <w:spacing w:after="0" w:line="240" w:lineRule="auto"/>
        <w:ind w:left="0"/>
        <w:textAlignment w:val="auto"/>
        <w:rPr>
          <w:rFonts w:asciiTheme="minorHAnsi" w:hAnsiTheme="minorHAnsi" w:cs="Arial"/>
          <w:sz w:val="20"/>
        </w:rPr>
      </w:pPr>
    </w:p>
    <w:p w:rsidR="00166338" w:rsidRPr="00CC57D6" w:rsidRDefault="00166338" w:rsidP="00166338">
      <w:pPr>
        <w:numPr>
          <w:ilvl w:val="0"/>
          <w:numId w:val="4"/>
        </w:numPr>
        <w:overflowPunct/>
        <w:autoSpaceDE/>
        <w:autoSpaceDN/>
        <w:adjustRightInd/>
        <w:spacing w:line="240" w:lineRule="auto"/>
        <w:textAlignment w:val="auto"/>
        <w:rPr>
          <w:rFonts w:asciiTheme="minorHAnsi" w:hAnsiTheme="minorHAnsi" w:cs="Arial"/>
          <w:sz w:val="20"/>
        </w:rPr>
      </w:pPr>
      <w:r w:rsidRPr="00CC57D6">
        <w:rPr>
          <w:rFonts w:asciiTheme="minorHAnsi" w:hAnsiTheme="minorHAnsi" w:cs="Arial"/>
          <w:sz w:val="20"/>
        </w:rPr>
        <w:lastRenderedPageBreak/>
        <w:t>Attending and supporting in assemblies, registering the attendance of students and delivering appropriate activities in Student Support time.</w:t>
      </w:r>
    </w:p>
    <w:p w:rsidR="00166338" w:rsidRDefault="00166338" w:rsidP="00166338">
      <w:pPr>
        <w:ind w:left="0"/>
        <w:rPr>
          <w:rFonts w:asciiTheme="minorHAnsi" w:hAnsiTheme="minorHAnsi" w:cs="Arial"/>
          <w:b/>
          <w:color w:val="FF0000"/>
          <w:sz w:val="32"/>
          <w:szCs w:val="32"/>
        </w:rPr>
      </w:pPr>
    </w:p>
    <w:p w:rsidR="00166338" w:rsidRDefault="00166338" w:rsidP="00166338">
      <w:pPr>
        <w:ind w:left="0"/>
        <w:rPr>
          <w:rFonts w:asciiTheme="minorHAnsi" w:hAnsiTheme="minorHAnsi" w:cs="Arial"/>
          <w:b/>
          <w:color w:val="FF0000"/>
          <w:sz w:val="32"/>
          <w:szCs w:val="32"/>
        </w:rPr>
      </w:pPr>
    </w:p>
    <w:p w:rsidR="00166338" w:rsidRDefault="00166338" w:rsidP="00166338">
      <w:pPr>
        <w:ind w:left="0"/>
        <w:rPr>
          <w:rFonts w:asciiTheme="minorHAnsi" w:hAnsiTheme="minorHAnsi" w:cs="Arial"/>
          <w:b/>
          <w:color w:val="FF0000"/>
          <w:sz w:val="32"/>
          <w:szCs w:val="32"/>
        </w:rPr>
      </w:pPr>
    </w:p>
    <w:p w:rsidR="00166338" w:rsidRPr="00321FED" w:rsidRDefault="00166338" w:rsidP="00166338">
      <w:pPr>
        <w:ind w:left="0"/>
        <w:rPr>
          <w:rFonts w:asciiTheme="minorHAnsi" w:hAnsiTheme="minorHAnsi" w:cs="Arial"/>
          <w:b/>
          <w:color w:val="FF0000"/>
          <w:sz w:val="32"/>
          <w:szCs w:val="32"/>
        </w:rPr>
      </w:pPr>
      <w:r>
        <w:rPr>
          <w:noProof/>
        </w:rPr>
        <w:drawing>
          <wp:anchor distT="0" distB="0" distL="114300" distR="114300" simplePos="0" relativeHeight="251663360" behindDoc="1" locked="0" layoutInCell="1" allowOverlap="1" wp14:anchorId="75F99F35" wp14:editId="045DB463">
            <wp:simplePos x="0" y="0"/>
            <wp:positionH relativeFrom="page">
              <wp:posOffset>6410325</wp:posOffset>
            </wp:positionH>
            <wp:positionV relativeFrom="page">
              <wp:posOffset>488315</wp:posOffset>
            </wp:positionV>
            <wp:extent cx="1128990" cy="965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LH_Header.jpg"/>
                    <pic:cNvPicPr/>
                  </pic:nvPicPr>
                  <pic:blipFill rotWithShape="1">
                    <a:blip r:embed="rId5">
                      <a:extLst>
                        <a:ext uri="{28A0092B-C50C-407E-A947-70E740481C1C}">
                          <a14:useLocalDpi xmlns:a14="http://schemas.microsoft.com/office/drawing/2010/main" val="0"/>
                        </a:ext>
                      </a:extLst>
                    </a:blip>
                    <a:srcRect l="85063" b="9636"/>
                    <a:stretch/>
                  </pic:blipFill>
                  <pic:spPr bwMode="auto">
                    <a:xfrm>
                      <a:off x="0" y="0"/>
                      <a:ext cx="1128990" cy="965835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321FED">
        <w:rPr>
          <w:rFonts w:asciiTheme="minorHAnsi" w:hAnsiTheme="minorHAnsi" w:cs="Arial"/>
          <w:b/>
          <w:color w:val="FF0000"/>
          <w:sz w:val="32"/>
          <w:szCs w:val="32"/>
        </w:rPr>
        <w:t>Staff Meetings</w:t>
      </w:r>
    </w:p>
    <w:p w:rsidR="00166338" w:rsidRPr="00CC57D6" w:rsidRDefault="00166338" w:rsidP="00166338">
      <w:pPr>
        <w:numPr>
          <w:ilvl w:val="0"/>
          <w:numId w:val="5"/>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Participating in meetings and Professional Development activities at the Academy which relate to the Curriculum, administration or organisation of the Academy, including student support arrangements.</w:t>
      </w:r>
    </w:p>
    <w:p w:rsidR="00166338" w:rsidRDefault="00166338" w:rsidP="00166338">
      <w:pPr>
        <w:ind w:left="0"/>
        <w:rPr>
          <w:rFonts w:asciiTheme="minorHAnsi" w:hAnsiTheme="minorHAnsi" w:cs="Arial"/>
          <w:b/>
          <w:color w:val="FF0000"/>
          <w:sz w:val="32"/>
          <w:szCs w:val="32"/>
        </w:rPr>
      </w:pPr>
    </w:p>
    <w:p w:rsidR="00166338" w:rsidRDefault="00166338" w:rsidP="00166338">
      <w:pPr>
        <w:ind w:left="0"/>
        <w:rPr>
          <w:rFonts w:asciiTheme="minorHAnsi" w:hAnsiTheme="minorHAnsi" w:cs="Arial"/>
          <w:b/>
          <w:color w:val="FF0000"/>
          <w:sz w:val="32"/>
          <w:szCs w:val="32"/>
        </w:rPr>
      </w:pPr>
    </w:p>
    <w:p w:rsidR="00166338" w:rsidRPr="00321FED" w:rsidRDefault="00166338" w:rsidP="00166338">
      <w:pPr>
        <w:ind w:left="0"/>
        <w:rPr>
          <w:rFonts w:asciiTheme="minorHAnsi" w:hAnsiTheme="minorHAnsi" w:cs="Arial"/>
          <w:b/>
          <w:color w:val="FF0000"/>
          <w:sz w:val="32"/>
          <w:szCs w:val="32"/>
        </w:rPr>
      </w:pPr>
      <w:r w:rsidRPr="00321FED">
        <w:rPr>
          <w:rFonts w:asciiTheme="minorHAnsi" w:hAnsiTheme="minorHAnsi" w:cs="Arial"/>
          <w:b/>
          <w:color w:val="FF0000"/>
          <w:sz w:val="32"/>
          <w:szCs w:val="32"/>
        </w:rPr>
        <w:t>Cover</w:t>
      </w:r>
    </w:p>
    <w:p w:rsidR="00166338" w:rsidRPr="00CC57D6" w:rsidRDefault="00166338" w:rsidP="00166338">
      <w:pPr>
        <w:numPr>
          <w:ilvl w:val="0"/>
          <w:numId w:val="5"/>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Subject to paragraph 73.9.2 of the STPCD, supervising and so far as practicable teaching any students whose teacher is not available to teach them.</w:t>
      </w:r>
    </w:p>
    <w:p w:rsidR="00166338" w:rsidRDefault="00166338" w:rsidP="00166338">
      <w:pPr>
        <w:ind w:left="0"/>
        <w:rPr>
          <w:rFonts w:asciiTheme="minorHAnsi" w:hAnsiTheme="minorHAnsi" w:cs="Arial"/>
          <w:b/>
          <w:color w:val="FF0000"/>
          <w:sz w:val="32"/>
          <w:szCs w:val="32"/>
        </w:rPr>
      </w:pPr>
    </w:p>
    <w:p w:rsidR="00166338" w:rsidRDefault="00166338" w:rsidP="00166338">
      <w:pPr>
        <w:ind w:left="0"/>
        <w:rPr>
          <w:rFonts w:asciiTheme="minorHAnsi" w:hAnsiTheme="minorHAnsi" w:cs="Arial"/>
          <w:b/>
          <w:color w:val="FF0000"/>
          <w:sz w:val="32"/>
          <w:szCs w:val="32"/>
        </w:rPr>
      </w:pPr>
    </w:p>
    <w:p w:rsidR="00166338" w:rsidRPr="00321FED" w:rsidRDefault="00166338" w:rsidP="00166338">
      <w:pPr>
        <w:ind w:left="0"/>
        <w:rPr>
          <w:rFonts w:asciiTheme="minorHAnsi" w:hAnsiTheme="minorHAnsi" w:cs="Arial"/>
          <w:color w:val="FF0000"/>
          <w:sz w:val="32"/>
          <w:szCs w:val="32"/>
        </w:rPr>
      </w:pPr>
      <w:r w:rsidRPr="00321FED">
        <w:rPr>
          <w:rFonts w:asciiTheme="minorHAnsi" w:hAnsiTheme="minorHAnsi" w:cs="Arial"/>
          <w:b/>
          <w:color w:val="FF0000"/>
          <w:sz w:val="32"/>
          <w:szCs w:val="32"/>
        </w:rPr>
        <w:t>Health and Safety</w:t>
      </w:r>
    </w:p>
    <w:p w:rsidR="00166338" w:rsidRPr="00CC57D6" w:rsidRDefault="00166338" w:rsidP="00166338">
      <w:pPr>
        <w:numPr>
          <w:ilvl w:val="0"/>
          <w:numId w:val="5"/>
        </w:numPr>
        <w:overflowPunct/>
        <w:autoSpaceDE/>
        <w:autoSpaceDN/>
        <w:adjustRightInd/>
        <w:spacing w:after="0" w:line="240" w:lineRule="auto"/>
        <w:textAlignment w:val="auto"/>
        <w:rPr>
          <w:rFonts w:asciiTheme="minorHAnsi" w:hAnsiTheme="minorHAnsi" w:cs="Arial"/>
          <w:sz w:val="20"/>
        </w:rPr>
      </w:pPr>
      <w:r w:rsidRPr="00CC57D6">
        <w:rPr>
          <w:rFonts w:asciiTheme="minorHAnsi" w:hAnsiTheme="minorHAnsi" w:cs="Arial"/>
          <w:sz w:val="20"/>
        </w:rPr>
        <w:t>To be responsible for the health and safety of students during lessons and tutor time.</w:t>
      </w:r>
    </w:p>
    <w:p w:rsidR="00166338" w:rsidRDefault="00166338" w:rsidP="00166338">
      <w:pPr>
        <w:overflowPunct/>
        <w:autoSpaceDE/>
        <w:autoSpaceDN/>
        <w:adjustRightInd/>
        <w:spacing w:after="0" w:line="240" w:lineRule="auto"/>
        <w:ind w:left="360"/>
        <w:textAlignment w:val="auto"/>
        <w:rPr>
          <w:rFonts w:asciiTheme="minorHAnsi" w:hAnsiTheme="minorHAnsi" w:cs="Arial"/>
          <w:sz w:val="20"/>
        </w:rPr>
      </w:pPr>
    </w:p>
    <w:p w:rsidR="00166338" w:rsidRDefault="00166338" w:rsidP="00166338">
      <w:pPr>
        <w:overflowPunct/>
        <w:autoSpaceDE/>
        <w:autoSpaceDN/>
        <w:adjustRightInd/>
        <w:spacing w:after="0" w:line="240" w:lineRule="auto"/>
        <w:ind w:left="360"/>
        <w:textAlignment w:val="auto"/>
        <w:rPr>
          <w:rFonts w:asciiTheme="minorHAnsi" w:hAnsiTheme="minorHAnsi" w:cs="Arial"/>
          <w:sz w:val="20"/>
        </w:rPr>
      </w:pPr>
    </w:p>
    <w:p w:rsidR="00166338" w:rsidRPr="00CC57D6" w:rsidRDefault="00166338" w:rsidP="00166338">
      <w:pPr>
        <w:overflowPunct/>
        <w:autoSpaceDE/>
        <w:autoSpaceDN/>
        <w:adjustRightInd/>
        <w:spacing w:after="0" w:line="240" w:lineRule="auto"/>
        <w:ind w:left="360"/>
        <w:textAlignment w:val="auto"/>
        <w:rPr>
          <w:rFonts w:asciiTheme="minorHAnsi" w:hAnsiTheme="minorHAnsi" w:cs="Arial"/>
          <w:sz w:val="20"/>
        </w:rPr>
      </w:pPr>
    </w:p>
    <w:p w:rsidR="00166338" w:rsidRPr="00D53BF5" w:rsidRDefault="00166338" w:rsidP="00166338">
      <w:pPr>
        <w:tabs>
          <w:tab w:val="left" w:pos="851"/>
          <w:tab w:val="left" w:pos="1701"/>
          <w:tab w:val="left" w:pos="2835"/>
          <w:tab w:val="left" w:pos="4253"/>
        </w:tabs>
        <w:ind w:left="0"/>
        <w:jc w:val="both"/>
        <w:rPr>
          <w:rFonts w:asciiTheme="minorHAnsi" w:hAnsiTheme="minorHAnsi"/>
          <w:b/>
          <w:sz w:val="24"/>
          <w:szCs w:val="24"/>
        </w:rPr>
      </w:pPr>
      <w:r w:rsidRPr="00D53BF5">
        <w:rPr>
          <w:rFonts w:asciiTheme="minorHAnsi" w:hAnsiTheme="minorHAnsi"/>
          <w:b/>
          <w:sz w:val="24"/>
          <w:szCs w:val="24"/>
        </w:rPr>
        <w:t>Conditions of Service</w:t>
      </w:r>
    </w:p>
    <w:p w:rsidR="00166338" w:rsidRPr="00321FED" w:rsidRDefault="00166338" w:rsidP="00166338">
      <w:pPr>
        <w:tabs>
          <w:tab w:val="left" w:pos="851"/>
          <w:tab w:val="left" w:pos="1701"/>
          <w:tab w:val="left" w:pos="2835"/>
          <w:tab w:val="left" w:pos="4253"/>
        </w:tabs>
        <w:ind w:left="0"/>
        <w:jc w:val="both"/>
        <w:rPr>
          <w:rFonts w:asciiTheme="minorHAnsi" w:hAnsiTheme="minorHAnsi"/>
          <w:b/>
          <w:sz w:val="20"/>
        </w:rPr>
      </w:pPr>
      <w:r w:rsidRPr="00321FED">
        <w:rPr>
          <w:rFonts w:asciiTheme="minorHAnsi" w:hAnsiTheme="minorHAnsi"/>
          <w:sz w:val="20"/>
        </w:rPr>
        <w:t>Governed by the National Agreement on Teachers’ Pay and Conditions, supplemented by local conditions as agreed by the governors.</w:t>
      </w:r>
    </w:p>
    <w:p w:rsidR="00166338" w:rsidRPr="00321FED" w:rsidRDefault="00166338" w:rsidP="00166338">
      <w:pPr>
        <w:tabs>
          <w:tab w:val="left" w:pos="851"/>
          <w:tab w:val="left" w:pos="1701"/>
          <w:tab w:val="left" w:pos="2835"/>
          <w:tab w:val="left" w:pos="4253"/>
        </w:tabs>
        <w:ind w:left="0"/>
        <w:jc w:val="both"/>
        <w:rPr>
          <w:rFonts w:asciiTheme="minorHAnsi" w:hAnsiTheme="minorHAnsi"/>
          <w:b/>
          <w:sz w:val="20"/>
        </w:rPr>
      </w:pPr>
      <w:r w:rsidRPr="00321FED">
        <w:rPr>
          <w:rFonts w:asciiTheme="minorHAnsi" w:hAnsiTheme="minorHAnsi"/>
          <w:sz w:val="20"/>
        </w:rPr>
        <w:t>A full enhanced Disclosure and Barring Service check.</w:t>
      </w:r>
    </w:p>
    <w:p w:rsidR="00166338" w:rsidRDefault="00166338" w:rsidP="00166338">
      <w:pPr>
        <w:tabs>
          <w:tab w:val="left" w:pos="851"/>
          <w:tab w:val="left" w:pos="1701"/>
          <w:tab w:val="left" w:pos="2835"/>
          <w:tab w:val="left" w:pos="4253"/>
        </w:tabs>
        <w:ind w:left="0"/>
        <w:jc w:val="both"/>
        <w:rPr>
          <w:rFonts w:asciiTheme="minorHAnsi" w:hAnsiTheme="minorHAnsi"/>
          <w:b/>
          <w:color w:val="FF0000"/>
          <w:sz w:val="32"/>
          <w:szCs w:val="32"/>
        </w:rPr>
      </w:pPr>
    </w:p>
    <w:p w:rsidR="00166338" w:rsidRPr="00D53BF5" w:rsidRDefault="00166338" w:rsidP="00166338">
      <w:pPr>
        <w:tabs>
          <w:tab w:val="left" w:pos="851"/>
          <w:tab w:val="left" w:pos="1701"/>
          <w:tab w:val="left" w:pos="2835"/>
          <w:tab w:val="left" w:pos="4253"/>
        </w:tabs>
        <w:ind w:left="0"/>
        <w:jc w:val="both"/>
        <w:rPr>
          <w:rFonts w:asciiTheme="minorHAnsi" w:hAnsiTheme="minorHAnsi"/>
          <w:b/>
          <w:sz w:val="24"/>
          <w:szCs w:val="24"/>
        </w:rPr>
      </w:pPr>
      <w:r w:rsidRPr="00D53BF5">
        <w:rPr>
          <w:rFonts w:asciiTheme="minorHAnsi" w:hAnsiTheme="minorHAnsi"/>
          <w:b/>
          <w:sz w:val="24"/>
          <w:szCs w:val="24"/>
        </w:rPr>
        <w:t>Equal Opportunity</w:t>
      </w:r>
    </w:p>
    <w:p w:rsidR="00166338" w:rsidRDefault="00166338" w:rsidP="00166338">
      <w:pPr>
        <w:tabs>
          <w:tab w:val="left" w:pos="851"/>
          <w:tab w:val="left" w:pos="1701"/>
          <w:tab w:val="left" w:pos="2835"/>
          <w:tab w:val="left" w:pos="4253"/>
        </w:tabs>
        <w:ind w:left="0"/>
        <w:jc w:val="both"/>
        <w:rPr>
          <w:rFonts w:asciiTheme="minorHAnsi" w:hAnsiTheme="minorHAnsi" w:cs="Arial"/>
          <w:sz w:val="20"/>
        </w:rPr>
      </w:pPr>
      <w:r w:rsidRPr="00321FED">
        <w:rPr>
          <w:rFonts w:asciiTheme="minorHAnsi" w:hAnsiTheme="minorHAnsi"/>
          <w:sz w:val="20"/>
        </w:rPr>
        <w:t>The post holder will be expected to carry out all duties in the context of and in compliance with the School’s Equal Opportunities Policies.</w:t>
      </w:r>
    </w:p>
    <w:p w:rsidR="00A5451E" w:rsidRDefault="00A5451E" w:rsidP="00A5451E">
      <w:pPr>
        <w:pStyle w:val="BodyBold"/>
        <w:ind w:hanging="567"/>
        <w:rPr>
          <w:sz w:val="24"/>
          <w:szCs w:val="24"/>
        </w:rPr>
      </w:pPr>
    </w:p>
    <w:p w:rsidR="00A5451E" w:rsidRPr="00A5451E" w:rsidRDefault="00A5451E" w:rsidP="00A5451E">
      <w:pPr>
        <w:pStyle w:val="BodyBold"/>
        <w:ind w:hanging="567"/>
        <w:rPr>
          <w:sz w:val="24"/>
          <w:szCs w:val="24"/>
        </w:rPr>
      </w:pPr>
      <w:r w:rsidRPr="00A5451E">
        <w:rPr>
          <w:sz w:val="24"/>
          <w:szCs w:val="24"/>
        </w:rPr>
        <w:t>Other</w:t>
      </w:r>
    </w:p>
    <w:p w:rsidR="00A5451E" w:rsidRDefault="00A5451E" w:rsidP="00A5451E">
      <w:pPr>
        <w:pStyle w:val="Bullet"/>
        <w:ind w:left="426" w:hanging="426"/>
        <w:rPr>
          <w:sz w:val="20"/>
          <w:szCs w:val="20"/>
        </w:rPr>
      </w:pPr>
      <w:r w:rsidRPr="0090078D">
        <w:rPr>
          <w:sz w:val="20"/>
          <w:szCs w:val="20"/>
        </w:rPr>
        <w:t xml:space="preserve">To show, at all times, a personal commitment to treating all students and colleagues in a fair and respectful way, which gives positive regard to people’s differences and individuality (for example, their age, gender, ethnicity, sexual orientation, disability or religion) and assist in ensuring equal access to education opportunities for everyone. </w:t>
      </w:r>
    </w:p>
    <w:p w:rsidR="00A5451E" w:rsidRDefault="00A5451E" w:rsidP="00A5451E">
      <w:pPr>
        <w:pStyle w:val="Bullet"/>
        <w:numPr>
          <w:ilvl w:val="0"/>
          <w:numId w:val="0"/>
        </w:numPr>
        <w:ind w:left="426" w:hanging="426"/>
        <w:rPr>
          <w:sz w:val="20"/>
          <w:szCs w:val="20"/>
        </w:rPr>
      </w:pPr>
    </w:p>
    <w:p w:rsidR="00A5451E" w:rsidRDefault="00A5451E" w:rsidP="00A5451E">
      <w:pPr>
        <w:pStyle w:val="Bullet"/>
        <w:ind w:left="426" w:hanging="426"/>
        <w:rPr>
          <w:sz w:val="20"/>
        </w:rPr>
      </w:pPr>
      <w:r w:rsidRPr="00024289">
        <w:rPr>
          <w:sz w:val="20"/>
        </w:rPr>
        <w:t>Perform other duties as assigned</w:t>
      </w:r>
    </w:p>
    <w:p w:rsidR="00A5451E" w:rsidRPr="00024289" w:rsidRDefault="00A5451E" w:rsidP="00A5451E">
      <w:pPr>
        <w:pStyle w:val="Bullet"/>
        <w:numPr>
          <w:ilvl w:val="0"/>
          <w:numId w:val="0"/>
        </w:numPr>
        <w:ind w:left="426" w:hanging="426"/>
        <w:rPr>
          <w:sz w:val="20"/>
        </w:rPr>
      </w:pPr>
    </w:p>
    <w:p w:rsidR="00A5451E" w:rsidRPr="00024289" w:rsidRDefault="00A5451E" w:rsidP="00A5451E">
      <w:pPr>
        <w:pStyle w:val="Bullet"/>
        <w:ind w:left="426" w:hanging="426"/>
        <w:rPr>
          <w:sz w:val="20"/>
        </w:rPr>
      </w:pPr>
      <w:r w:rsidRPr="00024289">
        <w:rPr>
          <w:sz w:val="20"/>
        </w:rPr>
        <w:t>Maintain high standards of professional conduct and personal appearance and to work as a positive team player, demonstrating mutual respect and integrity for others whilst maintaining open and effective communication at all levels within the business.</w:t>
      </w:r>
    </w:p>
    <w:p w:rsidR="00A5451E" w:rsidRPr="00E85BA8" w:rsidRDefault="00A5451E" w:rsidP="00A5451E">
      <w:pPr>
        <w:ind w:left="426" w:hanging="426"/>
        <w:jc w:val="both"/>
        <w:rPr>
          <w:rFonts w:cs="Arial"/>
          <w:sz w:val="20"/>
        </w:rPr>
      </w:pPr>
    </w:p>
    <w:p w:rsidR="00A5451E" w:rsidRPr="00E85BA8" w:rsidRDefault="00A5451E" w:rsidP="00A5451E">
      <w:pPr>
        <w:pStyle w:val="NormalWeb"/>
        <w:spacing w:before="0" w:beforeAutospacing="0" w:after="0" w:afterAutospacing="0"/>
        <w:jc w:val="both"/>
        <w:outlineLvl w:val="2"/>
        <w:rPr>
          <w:rFonts w:cs="Arial"/>
          <w:b/>
          <w:color w:val="808080"/>
          <w:sz w:val="22"/>
          <w:szCs w:val="22"/>
          <w:lang w:val="en-GB"/>
        </w:rPr>
      </w:pPr>
    </w:p>
    <w:p w:rsidR="00A5451E" w:rsidRPr="00E85BA8" w:rsidRDefault="00A5451E" w:rsidP="00A5451E">
      <w:pPr>
        <w:pStyle w:val="BodyBold"/>
        <w:rPr>
          <w:rFonts w:ascii="Arial" w:hAnsi="Arial"/>
          <w:color w:val="808080"/>
        </w:rPr>
      </w:pPr>
      <w:r w:rsidRPr="00E85BA8">
        <w:t xml:space="preserve">Disclaimer </w:t>
      </w:r>
    </w:p>
    <w:p w:rsidR="00A5451E" w:rsidRPr="00E85BA8" w:rsidRDefault="00A5451E" w:rsidP="00A5451E">
      <w:pPr>
        <w:pStyle w:val="Body"/>
        <w:rPr>
          <w:lang w:eastAsia="en-US"/>
        </w:rPr>
      </w:pPr>
      <w:r w:rsidRPr="00E85BA8">
        <w:rPr>
          <w:lang w:eastAsia="en-US"/>
        </w:rPr>
        <w:t>The job duties, elements, responsibilities, skills, functions, educational factors and the requirements and conditions listed in this job description are representative only and not exclusive of the tasks that any employee may be required to perform. Bright Tribe Trust reserves the right to revise this job description at any time.</w:t>
      </w:r>
    </w:p>
    <w:p w:rsidR="00A5451E" w:rsidRPr="00E85BA8" w:rsidRDefault="00A5451E" w:rsidP="00A5451E">
      <w:pPr>
        <w:pStyle w:val="Body"/>
        <w:rPr>
          <w:lang w:eastAsia="en-US"/>
        </w:rPr>
      </w:pPr>
    </w:p>
    <w:p w:rsidR="00A5451E" w:rsidRPr="00E85BA8" w:rsidRDefault="00A5451E" w:rsidP="00A5451E">
      <w:pPr>
        <w:pStyle w:val="BodyBold"/>
        <w:rPr>
          <w:lang w:eastAsia="en-US"/>
        </w:rPr>
      </w:pPr>
      <w:r w:rsidRPr="00E85BA8">
        <w:t>Acknowledgement of Receipt</w:t>
      </w:r>
    </w:p>
    <w:p w:rsidR="00A5451E" w:rsidRPr="00E85BA8" w:rsidRDefault="00A5451E" w:rsidP="00A5451E">
      <w:pPr>
        <w:pStyle w:val="Body"/>
      </w:pPr>
      <w:r w:rsidRPr="00E85BA8">
        <w:t>I have received a copy of this job description and acknowledge that it forms part of the terms and conditions of my contract of employment with Bright Tribe Trust.</w:t>
      </w:r>
    </w:p>
    <w:p w:rsidR="00A5451E" w:rsidRPr="00E85BA8" w:rsidRDefault="00A5451E" w:rsidP="00A5451E">
      <w:pPr>
        <w:pStyle w:val="DefaultText"/>
        <w:rPr>
          <w:rFonts w:ascii="Arial" w:hAnsi="Arial" w:cs="Arial"/>
          <w:sz w:val="22"/>
          <w:szCs w:val="22"/>
          <w:lang w:val="en-GB"/>
        </w:rPr>
      </w:pPr>
    </w:p>
    <w:p w:rsidR="00A5451E" w:rsidRPr="00E85BA8" w:rsidRDefault="00A5451E" w:rsidP="00A5451E">
      <w:pPr>
        <w:pStyle w:val="DefaultText"/>
        <w:rPr>
          <w:rFonts w:ascii="Arial" w:hAnsi="Arial" w:cs="Arial"/>
          <w:sz w:val="22"/>
          <w:szCs w:val="22"/>
          <w:lang w:val="en-GB"/>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5733"/>
      </w:tblGrid>
      <w:tr w:rsidR="00A5451E" w:rsidRPr="00E85BA8" w:rsidTr="00462512">
        <w:tc>
          <w:tcPr>
            <w:tcW w:w="2660" w:type="dxa"/>
            <w:hideMark/>
          </w:tcPr>
          <w:p w:rsidR="00A5451E" w:rsidRPr="00E85BA8" w:rsidRDefault="00A5451E" w:rsidP="00462512">
            <w:pPr>
              <w:pStyle w:val="DefaultText"/>
              <w:spacing w:before="120" w:after="120"/>
              <w:rPr>
                <w:rFonts w:ascii="Calibri" w:hAnsi="Calibri" w:cs="Arial"/>
                <w:b/>
                <w:sz w:val="20"/>
                <w:szCs w:val="22"/>
                <w:lang w:val="en-GB"/>
              </w:rPr>
            </w:pPr>
            <w:r w:rsidRPr="00E85BA8">
              <w:rPr>
                <w:rFonts w:ascii="Calibri" w:hAnsi="Calibri" w:cs="Arial"/>
                <w:b/>
                <w:sz w:val="20"/>
                <w:szCs w:val="22"/>
                <w:lang w:val="en-GB"/>
              </w:rPr>
              <w:t>Signed:</w:t>
            </w:r>
          </w:p>
        </w:tc>
        <w:tc>
          <w:tcPr>
            <w:tcW w:w="5862" w:type="dxa"/>
            <w:tcBorders>
              <w:top w:val="nil"/>
              <w:left w:val="nil"/>
              <w:bottom w:val="single" w:sz="4" w:space="0" w:color="auto"/>
              <w:right w:val="nil"/>
            </w:tcBorders>
          </w:tcPr>
          <w:p w:rsidR="00A5451E" w:rsidRPr="00E85BA8" w:rsidRDefault="00A5451E" w:rsidP="00462512">
            <w:pPr>
              <w:pStyle w:val="DefaultText"/>
              <w:spacing w:before="120" w:after="120"/>
              <w:rPr>
                <w:rFonts w:ascii="Calibri" w:hAnsi="Calibri" w:cs="Arial"/>
                <w:sz w:val="22"/>
                <w:szCs w:val="22"/>
                <w:lang w:val="en-GB"/>
              </w:rPr>
            </w:pPr>
          </w:p>
        </w:tc>
      </w:tr>
      <w:tr w:rsidR="00A5451E" w:rsidRPr="00E85BA8" w:rsidTr="00462512">
        <w:tc>
          <w:tcPr>
            <w:tcW w:w="2660" w:type="dxa"/>
            <w:hideMark/>
          </w:tcPr>
          <w:p w:rsidR="00A5451E" w:rsidRPr="00E85BA8" w:rsidRDefault="00A5451E" w:rsidP="00462512">
            <w:pPr>
              <w:pStyle w:val="DefaultText"/>
              <w:spacing w:before="120" w:after="120"/>
              <w:rPr>
                <w:rFonts w:ascii="Calibri" w:hAnsi="Calibri" w:cs="Arial"/>
                <w:b/>
                <w:sz w:val="20"/>
                <w:szCs w:val="22"/>
                <w:lang w:val="en-GB"/>
              </w:rPr>
            </w:pPr>
            <w:r w:rsidRPr="00E85BA8">
              <w:rPr>
                <w:rFonts w:ascii="Calibri" w:hAnsi="Calibri" w:cs="Arial"/>
                <w:b/>
                <w:sz w:val="20"/>
                <w:szCs w:val="22"/>
                <w:lang w:val="en-GB"/>
              </w:rPr>
              <w:t>Name (please print):</w:t>
            </w:r>
          </w:p>
        </w:tc>
        <w:tc>
          <w:tcPr>
            <w:tcW w:w="5862" w:type="dxa"/>
            <w:tcBorders>
              <w:top w:val="single" w:sz="4" w:space="0" w:color="auto"/>
              <w:left w:val="nil"/>
              <w:bottom w:val="single" w:sz="4" w:space="0" w:color="auto"/>
              <w:right w:val="nil"/>
            </w:tcBorders>
          </w:tcPr>
          <w:p w:rsidR="00A5451E" w:rsidRPr="00E85BA8" w:rsidRDefault="00A5451E" w:rsidP="00462512">
            <w:pPr>
              <w:pStyle w:val="DefaultText"/>
              <w:spacing w:before="120" w:after="120"/>
              <w:rPr>
                <w:rFonts w:ascii="Calibri" w:hAnsi="Calibri" w:cs="Arial"/>
                <w:sz w:val="22"/>
                <w:szCs w:val="22"/>
                <w:lang w:val="en-GB"/>
              </w:rPr>
            </w:pPr>
          </w:p>
        </w:tc>
      </w:tr>
      <w:tr w:rsidR="00A5451E" w:rsidRPr="00E85BA8" w:rsidTr="00462512">
        <w:tc>
          <w:tcPr>
            <w:tcW w:w="2660" w:type="dxa"/>
            <w:hideMark/>
          </w:tcPr>
          <w:p w:rsidR="00A5451E" w:rsidRPr="00E85BA8" w:rsidRDefault="00A5451E" w:rsidP="00462512">
            <w:pPr>
              <w:pStyle w:val="DefaultText"/>
              <w:spacing w:before="120" w:after="120"/>
              <w:rPr>
                <w:rFonts w:ascii="Calibri" w:hAnsi="Calibri" w:cs="Arial"/>
                <w:b/>
                <w:sz w:val="20"/>
                <w:szCs w:val="22"/>
                <w:lang w:val="en-GB"/>
              </w:rPr>
            </w:pPr>
            <w:r w:rsidRPr="00E85BA8">
              <w:rPr>
                <w:rFonts w:ascii="Calibri" w:hAnsi="Calibri" w:cs="Arial"/>
                <w:b/>
                <w:sz w:val="20"/>
                <w:szCs w:val="22"/>
                <w:lang w:val="en-GB"/>
              </w:rPr>
              <w:t>Date:</w:t>
            </w:r>
          </w:p>
        </w:tc>
        <w:tc>
          <w:tcPr>
            <w:tcW w:w="5862" w:type="dxa"/>
            <w:tcBorders>
              <w:top w:val="single" w:sz="4" w:space="0" w:color="auto"/>
              <w:left w:val="nil"/>
              <w:bottom w:val="single" w:sz="4" w:space="0" w:color="auto"/>
              <w:right w:val="nil"/>
            </w:tcBorders>
          </w:tcPr>
          <w:p w:rsidR="00A5451E" w:rsidRPr="00E85BA8" w:rsidRDefault="00A5451E" w:rsidP="00462512">
            <w:pPr>
              <w:pStyle w:val="DefaultText"/>
              <w:spacing w:before="120" w:after="120"/>
              <w:rPr>
                <w:rFonts w:ascii="Calibri" w:hAnsi="Calibri" w:cs="Arial"/>
                <w:sz w:val="22"/>
                <w:szCs w:val="22"/>
                <w:lang w:val="en-GB"/>
              </w:rPr>
            </w:pPr>
          </w:p>
        </w:tc>
      </w:tr>
    </w:tbl>
    <w:p w:rsidR="00A5451E" w:rsidRPr="00E85BA8" w:rsidRDefault="00A5451E" w:rsidP="00A5451E">
      <w:pPr>
        <w:pStyle w:val="DefaultText"/>
        <w:rPr>
          <w:rFonts w:ascii="Arial" w:hAnsi="Arial" w:cs="Arial"/>
          <w:sz w:val="22"/>
          <w:szCs w:val="22"/>
          <w:lang w:val="en-GB"/>
        </w:rPr>
      </w:pPr>
    </w:p>
    <w:p w:rsidR="00A5451E" w:rsidRPr="00E85BA8" w:rsidRDefault="00A5451E" w:rsidP="00A5451E">
      <w:pPr>
        <w:ind w:right="-334"/>
        <w:rPr>
          <w:rFonts w:cs="Arial"/>
          <w:sz w:val="22"/>
          <w:szCs w:val="22"/>
        </w:rPr>
      </w:pPr>
    </w:p>
    <w:p w:rsidR="00A5451E" w:rsidRPr="00163B6E" w:rsidRDefault="00A5451E" w:rsidP="00A5451E">
      <w:pPr>
        <w:pStyle w:val="Body"/>
        <w:rPr>
          <w:i/>
        </w:rPr>
      </w:pPr>
      <w:r w:rsidRPr="00163B6E">
        <w:rPr>
          <w:i/>
        </w:rPr>
        <w:t>The Bright Tribe Trust is committed to safeguarding and promoting the welfare of children and young people, and expects all staff and volunteers to share this commitment in every aspect of their work.</w:t>
      </w:r>
    </w:p>
    <w:p w:rsidR="00A5451E" w:rsidRPr="00E85BA8" w:rsidRDefault="00A5451E" w:rsidP="00A5451E">
      <w:pPr>
        <w:pStyle w:val="BodyText"/>
        <w:jc w:val="center"/>
        <w:rPr>
          <w:rFonts w:cs="Arial"/>
          <w:b/>
          <w:sz w:val="20"/>
        </w:rPr>
      </w:pPr>
    </w:p>
    <w:p w:rsidR="00A5451E" w:rsidRDefault="00A5451E" w:rsidP="00A5451E">
      <w:pPr>
        <w:pStyle w:val="BodyBold"/>
        <w:jc w:val="center"/>
      </w:pPr>
      <w:r w:rsidRPr="00E85BA8">
        <w:t>Bright Tribe Trust is an Equal Opportunities Employer</w:t>
      </w:r>
    </w:p>
    <w:p w:rsidR="001F1BA2" w:rsidRDefault="001F1BA2" w:rsidP="00A5451E">
      <w:pPr>
        <w:pStyle w:val="BodyBold"/>
        <w:jc w:val="center"/>
      </w:pPr>
    </w:p>
    <w:p w:rsidR="001F1BA2" w:rsidRDefault="001F1BA2" w:rsidP="00A5451E">
      <w:pPr>
        <w:pStyle w:val="BodyBold"/>
        <w:jc w:val="center"/>
      </w:pPr>
    </w:p>
    <w:p w:rsidR="001F1BA2" w:rsidRDefault="001F1BA2" w:rsidP="001F1BA2">
      <w:pPr>
        <w:pStyle w:val="Heading1"/>
        <w:numPr>
          <w:ilvl w:val="0"/>
          <w:numId w:val="0"/>
        </w:numPr>
        <w:ind w:left="567"/>
        <w:jc w:val="center"/>
      </w:pPr>
      <w:bookmarkStart w:id="0" w:name="_Toc415489881"/>
      <w:bookmarkStart w:id="1" w:name="_Toc415492047"/>
      <w:bookmarkStart w:id="2" w:name="_Toc418063420"/>
      <w:bookmarkStart w:id="3" w:name="_GoBack"/>
      <w:bookmarkEnd w:id="3"/>
      <w:r w:rsidRPr="00CC57D6">
        <w:lastRenderedPageBreak/>
        <w:t>Job Specification</w:t>
      </w:r>
      <w:bookmarkEnd w:id="0"/>
      <w:bookmarkEnd w:id="1"/>
      <w:bookmarkEnd w:id="2"/>
      <w:r>
        <w:t xml:space="preserve"> – Teacher</w:t>
      </w:r>
    </w:p>
    <w:p w:rsidR="001F1BA2" w:rsidRPr="00AD7807" w:rsidRDefault="001F1BA2" w:rsidP="001F1BA2"/>
    <w:p w:rsidR="001F1BA2" w:rsidRPr="00CC57D6" w:rsidRDefault="001F1BA2" w:rsidP="001F1BA2">
      <w:pPr>
        <w:rPr>
          <w:b/>
        </w:rPr>
      </w:pPr>
      <w:r w:rsidRPr="00CC57D6">
        <w:rPr>
          <w:b/>
        </w:rPr>
        <w:t xml:space="preserve">Essential </w:t>
      </w:r>
      <w:r w:rsidRPr="00CC57D6">
        <w:rPr>
          <w:rFonts w:asciiTheme="minorHAnsi" w:hAnsiTheme="minorHAnsi" w:cs="Lucida Sans Unicode"/>
          <w:b/>
          <w:sz w:val="20"/>
          <w:szCs w:val="18"/>
        </w:rPr>
        <w:t>skills, knowledge, experience, qualifications and personal qualities</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Successful teaching across the 11-16 age range</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Understanding of the curriculum issues in relation to their subject</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A commitment and ability to fulfil the role of a tutor</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Involvement in recent professional development (ITT for NQT)</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Team membership skills</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Resilience, commitment, energy and enthusiasm</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Creativity and imagination and a sense of humour</w:t>
      </w:r>
    </w:p>
    <w:p w:rsidR="001F1BA2" w:rsidRPr="00BD2BE4" w:rsidRDefault="001F1BA2" w:rsidP="001F1BA2">
      <w:pPr>
        <w:numPr>
          <w:ilvl w:val="0"/>
          <w:numId w:val="7"/>
        </w:numPr>
        <w:rPr>
          <w:rFonts w:ascii="Calibri" w:hAnsi="Calibri"/>
          <w:szCs w:val="18"/>
        </w:rPr>
      </w:pPr>
      <w:r>
        <w:rPr>
          <w:rFonts w:asciiTheme="minorHAnsi" w:hAnsiTheme="minorHAnsi" w:cs="Lucida Sans Unicode"/>
          <w:sz w:val="20"/>
          <w:szCs w:val="18"/>
        </w:rPr>
        <w:t>Good organisational and time-management skills</w:t>
      </w:r>
    </w:p>
    <w:p w:rsidR="001F1BA2" w:rsidRPr="00CC57D6" w:rsidRDefault="001F1BA2" w:rsidP="001F1BA2">
      <w:pPr>
        <w:numPr>
          <w:ilvl w:val="0"/>
          <w:numId w:val="7"/>
        </w:numPr>
        <w:rPr>
          <w:rFonts w:ascii="Calibri" w:hAnsi="Calibri"/>
          <w:szCs w:val="18"/>
        </w:rPr>
      </w:pPr>
    </w:p>
    <w:p w:rsidR="001F1BA2" w:rsidRDefault="001F1BA2" w:rsidP="001F1BA2">
      <w:pPr>
        <w:rPr>
          <w:rFonts w:asciiTheme="minorHAnsi" w:hAnsiTheme="minorHAnsi" w:cs="Lucida Sans Unicode"/>
          <w:b/>
          <w:sz w:val="20"/>
          <w:szCs w:val="18"/>
        </w:rPr>
      </w:pPr>
      <w:r w:rsidRPr="00CC57D6">
        <w:rPr>
          <w:rFonts w:asciiTheme="minorHAnsi" w:hAnsiTheme="minorHAnsi" w:cs="Lucida Sans Unicode"/>
          <w:b/>
          <w:sz w:val="20"/>
          <w:szCs w:val="18"/>
        </w:rPr>
        <w:t>Desirable skills, knowledge, experience, qualifications and personal qualities</w:t>
      </w:r>
    </w:p>
    <w:p w:rsidR="001F1BA2" w:rsidRPr="00CC57D6" w:rsidRDefault="001F1BA2" w:rsidP="001F1BA2">
      <w:pPr>
        <w:rPr>
          <w:rFonts w:ascii="Calibri" w:hAnsi="Calibri"/>
          <w:b/>
          <w:szCs w:val="18"/>
        </w:rPr>
      </w:pP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Potential and ambition for further career development</w:t>
      </w:r>
    </w:p>
    <w:p w:rsidR="001F1BA2" w:rsidRPr="00CC57D6" w:rsidRDefault="001F1BA2" w:rsidP="001F1BA2">
      <w:pPr>
        <w:numPr>
          <w:ilvl w:val="0"/>
          <w:numId w:val="7"/>
        </w:numPr>
        <w:rPr>
          <w:rFonts w:ascii="Calibri" w:hAnsi="Calibri"/>
          <w:szCs w:val="18"/>
        </w:rPr>
      </w:pPr>
      <w:r>
        <w:rPr>
          <w:rFonts w:asciiTheme="minorHAnsi" w:hAnsiTheme="minorHAnsi" w:cs="Lucida Sans Unicode"/>
          <w:sz w:val="20"/>
          <w:szCs w:val="18"/>
        </w:rPr>
        <w:t xml:space="preserve">A commitment to </w:t>
      </w:r>
      <w:proofErr w:type="spellStart"/>
      <w:r>
        <w:rPr>
          <w:rFonts w:asciiTheme="minorHAnsi" w:hAnsiTheme="minorHAnsi" w:cs="Lucida Sans Unicode"/>
          <w:sz w:val="20"/>
          <w:szCs w:val="18"/>
        </w:rPr>
        <w:t>extra curricular</w:t>
      </w:r>
      <w:proofErr w:type="spellEnd"/>
      <w:r>
        <w:rPr>
          <w:rFonts w:asciiTheme="minorHAnsi" w:hAnsiTheme="minorHAnsi" w:cs="Lucida Sans Unicode"/>
          <w:sz w:val="20"/>
          <w:szCs w:val="18"/>
        </w:rPr>
        <w:t xml:space="preserve"> activity</w:t>
      </w:r>
    </w:p>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Default="001F1BA2" w:rsidP="001F1BA2"/>
    <w:p w:rsidR="001F1BA2" w:rsidRPr="00BD2BE4" w:rsidRDefault="001F1BA2" w:rsidP="001F1BA2">
      <w:pPr>
        <w:rPr>
          <w:rFonts w:asciiTheme="majorHAnsi" w:hAnsiTheme="majorHAnsi"/>
        </w:rPr>
      </w:pPr>
      <w:r w:rsidRPr="00BD2BE4">
        <w:rPr>
          <w:rFonts w:asciiTheme="majorHAnsi" w:hAnsiTheme="majorHAnsi" w:cs="Arial"/>
          <w:b/>
        </w:rPr>
        <w:t xml:space="preserve">Colchester Academy is committed to safeguarding and promoting the welfare of children and young people and expects all staff and volunteers to share this commitment.  </w:t>
      </w:r>
      <w:r w:rsidRPr="00BD2BE4">
        <w:rPr>
          <w:rFonts w:asciiTheme="majorHAnsi" w:hAnsiTheme="majorHAnsi" w:cs="Arial"/>
          <w:b/>
          <w:bCs/>
        </w:rPr>
        <w:t>The successful applicant will be required to have an Enhanced Disclosure from the Disclosure and Barring Service.</w:t>
      </w:r>
    </w:p>
    <w:p w:rsidR="001F1BA2" w:rsidRDefault="001F1BA2" w:rsidP="00A5451E">
      <w:pPr>
        <w:pStyle w:val="BodyBold"/>
        <w:jc w:val="center"/>
      </w:pPr>
    </w:p>
    <w:p w:rsidR="00A5451E" w:rsidRPr="00E85BA8" w:rsidRDefault="00A5451E" w:rsidP="00A5451E">
      <w:pPr>
        <w:pStyle w:val="BodyBold"/>
        <w:jc w:val="center"/>
      </w:pPr>
    </w:p>
    <w:p w:rsidR="00A627FF" w:rsidRDefault="00A627FF"/>
    <w:sectPr w:rsidR="00A62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E44FA"/>
    <w:multiLevelType w:val="hybridMultilevel"/>
    <w:tmpl w:val="C97E6078"/>
    <w:lvl w:ilvl="0" w:tplc="38B6EB20">
      <w:start w:val="1"/>
      <w:numFmt w:val="bullet"/>
      <w:pStyle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E561F"/>
    <w:multiLevelType w:val="hybridMultilevel"/>
    <w:tmpl w:val="BBEAA7C2"/>
    <w:lvl w:ilvl="0" w:tplc="5C208C3E">
      <w:start w:val="1"/>
      <w:numFmt w:val="bullet"/>
      <w:pStyle w:val="BodyBullet"/>
      <w:lvlText w:val=""/>
      <w:lvlJc w:val="left"/>
      <w:pPr>
        <w:ind w:left="927" w:hanging="360"/>
      </w:pPr>
      <w:rPr>
        <w:rFonts w:ascii="Symbol" w:hAnsi="Symbol" w:hint="default"/>
        <w:color w:val="E60000"/>
      </w:rPr>
    </w:lvl>
    <w:lvl w:ilvl="1" w:tplc="08090003">
      <w:start w:val="1"/>
      <w:numFmt w:val="bullet"/>
      <w:pStyle w:val="BodyBulletChild"/>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534FF3"/>
    <w:multiLevelType w:val="hybridMultilevel"/>
    <w:tmpl w:val="B3FAFD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724E4"/>
    <w:multiLevelType w:val="hybridMultilevel"/>
    <w:tmpl w:val="C632F850"/>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04F96"/>
    <w:multiLevelType w:val="multilevel"/>
    <w:tmpl w:val="8DF21A3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513111B1"/>
    <w:multiLevelType w:val="hybridMultilevel"/>
    <w:tmpl w:val="DBE8E6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E53B8D"/>
    <w:multiLevelType w:val="hybridMultilevel"/>
    <w:tmpl w:val="875A3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38"/>
    <w:rsid w:val="00166338"/>
    <w:rsid w:val="001F1BA2"/>
    <w:rsid w:val="00A5451E"/>
    <w:rsid w:val="00A6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7006B-5BC7-4B5C-88FA-1975439A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6338"/>
    <w:pPr>
      <w:overflowPunct w:val="0"/>
      <w:autoSpaceDE w:val="0"/>
      <w:autoSpaceDN w:val="0"/>
      <w:adjustRightInd w:val="0"/>
      <w:spacing w:after="140" w:line="280" w:lineRule="exact"/>
      <w:ind w:left="567"/>
      <w:textAlignment w:val="baseline"/>
    </w:pPr>
    <w:rPr>
      <w:rFonts w:eastAsia="Times New Roman" w:cs="Times New Roman"/>
      <w:sz w:val="18"/>
      <w:szCs w:val="20"/>
      <w:lang w:eastAsia="en-GB"/>
    </w:rPr>
  </w:style>
  <w:style w:type="paragraph" w:styleId="Heading1">
    <w:name w:val="heading 1"/>
    <w:basedOn w:val="Normal"/>
    <w:next w:val="Normal"/>
    <w:link w:val="Heading1Char"/>
    <w:autoRedefine/>
    <w:qFormat/>
    <w:rsid w:val="00166338"/>
    <w:pPr>
      <w:keepNext/>
      <w:pageBreakBefore/>
      <w:numPr>
        <w:numId w:val="1"/>
      </w:numPr>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80" w:line="420" w:lineRule="exact"/>
      <w:jc w:val="right"/>
      <w:outlineLvl w:val="0"/>
    </w:pPr>
    <w:rPr>
      <w:rFonts w:asciiTheme="minorHAnsi" w:hAnsiTheme="minorHAnsi"/>
      <w:b/>
      <w:color w:val="FF0000"/>
      <w:sz w:val="40"/>
      <w:szCs w:val="40"/>
    </w:rPr>
  </w:style>
  <w:style w:type="paragraph" w:styleId="Heading2">
    <w:name w:val="heading 2"/>
    <w:basedOn w:val="Normal"/>
    <w:next w:val="Normal"/>
    <w:link w:val="Heading2Char"/>
    <w:qFormat/>
    <w:rsid w:val="00166338"/>
    <w:pPr>
      <w:keepNext/>
      <w:numPr>
        <w:ilvl w:val="1"/>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200" w:after="60"/>
      <w:outlineLvl w:val="1"/>
    </w:pPr>
    <w:rPr>
      <w:rFonts w:asciiTheme="minorHAnsi" w:hAnsiTheme="minorHAnsi"/>
      <w:b/>
      <w:sz w:val="20"/>
    </w:rPr>
  </w:style>
  <w:style w:type="paragraph" w:styleId="Heading3">
    <w:name w:val="heading 3"/>
    <w:basedOn w:val="Normal"/>
    <w:next w:val="Normal"/>
    <w:link w:val="Heading3Char"/>
    <w:qFormat/>
    <w:rsid w:val="00166338"/>
    <w:pPr>
      <w:keepNext/>
      <w:numPr>
        <w:ilvl w:val="2"/>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200" w:after="60"/>
      <w:outlineLvl w:val="2"/>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338"/>
    <w:rPr>
      <w:rFonts w:asciiTheme="minorHAnsi" w:eastAsia="Times New Roman" w:hAnsiTheme="minorHAnsi" w:cs="Times New Roman"/>
      <w:b/>
      <w:color w:val="FF0000"/>
      <w:sz w:val="40"/>
      <w:szCs w:val="40"/>
      <w:lang w:eastAsia="en-GB"/>
    </w:rPr>
  </w:style>
  <w:style w:type="character" w:customStyle="1" w:styleId="Heading2Char">
    <w:name w:val="Heading 2 Char"/>
    <w:basedOn w:val="DefaultParagraphFont"/>
    <w:link w:val="Heading2"/>
    <w:rsid w:val="00166338"/>
    <w:rPr>
      <w:rFonts w:asciiTheme="minorHAnsi" w:eastAsia="Times New Roman" w:hAnsiTheme="minorHAnsi" w:cs="Times New Roman"/>
      <w:b/>
      <w:sz w:val="20"/>
      <w:szCs w:val="20"/>
      <w:lang w:eastAsia="en-GB"/>
    </w:rPr>
  </w:style>
  <w:style w:type="character" w:customStyle="1" w:styleId="Heading3Char">
    <w:name w:val="Heading 3 Char"/>
    <w:basedOn w:val="DefaultParagraphFont"/>
    <w:link w:val="Heading3"/>
    <w:rsid w:val="00166338"/>
    <w:rPr>
      <w:rFonts w:asciiTheme="minorHAnsi" w:eastAsia="Times New Roman" w:hAnsiTheme="minorHAnsi" w:cs="Times New Roman"/>
      <w:b/>
      <w:sz w:val="20"/>
      <w:szCs w:val="20"/>
      <w:lang w:eastAsia="en-GB"/>
    </w:rPr>
  </w:style>
  <w:style w:type="paragraph" w:customStyle="1" w:styleId="Body">
    <w:name w:val="Body"/>
    <w:basedOn w:val="Normal"/>
    <w:link w:val="BodyChar"/>
    <w:qFormat/>
    <w:rsid w:val="00166338"/>
    <w:pPr>
      <w:tabs>
        <w:tab w:val="left" w:pos="851"/>
        <w:tab w:val="left" w:pos="1701"/>
        <w:tab w:val="left" w:pos="2835"/>
        <w:tab w:val="left" w:pos="4253"/>
      </w:tabs>
      <w:jc w:val="both"/>
    </w:pPr>
    <w:rPr>
      <w:rFonts w:asciiTheme="minorHAnsi" w:hAnsiTheme="minorHAnsi"/>
      <w:sz w:val="20"/>
    </w:rPr>
  </w:style>
  <w:style w:type="table" w:styleId="TableGrid">
    <w:name w:val="Table Grid"/>
    <w:basedOn w:val="TableNormal"/>
    <w:rsid w:val="001663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338"/>
    <w:pPr>
      <w:overflowPunct/>
      <w:autoSpaceDE/>
      <w:autoSpaceDN/>
      <w:adjustRightInd/>
      <w:spacing w:after="200" w:line="276" w:lineRule="auto"/>
      <w:ind w:left="720"/>
      <w:contextualSpacing/>
      <w:textAlignment w:val="auto"/>
    </w:pPr>
    <w:rPr>
      <w:rFonts w:ascii="Calibri" w:hAnsi="Calibri"/>
      <w:szCs w:val="22"/>
      <w:lang w:val="en-US" w:eastAsia="en-US"/>
    </w:rPr>
  </w:style>
  <w:style w:type="paragraph" w:customStyle="1" w:styleId="BodyBold">
    <w:name w:val="Body Bold"/>
    <w:basedOn w:val="Body"/>
    <w:link w:val="BodyBoldChar"/>
    <w:qFormat/>
    <w:rsid w:val="00166338"/>
    <w:rPr>
      <w:b/>
    </w:rPr>
  </w:style>
  <w:style w:type="paragraph" w:styleId="BodyText">
    <w:name w:val="Body Text"/>
    <w:basedOn w:val="Normal"/>
    <w:link w:val="BodyTextChar"/>
    <w:rsid w:val="00A5451E"/>
    <w:pPr>
      <w:overflowPunct/>
      <w:autoSpaceDE/>
      <w:autoSpaceDN/>
      <w:adjustRightInd/>
      <w:textAlignment w:val="auto"/>
    </w:pPr>
    <w:rPr>
      <w:color w:val="000000"/>
      <w:sz w:val="24"/>
    </w:rPr>
  </w:style>
  <w:style w:type="character" w:customStyle="1" w:styleId="BodyTextChar">
    <w:name w:val="Body Text Char"/>
    <w:basedOn w:val="DefaultParagraphFont"/>
    <w:link w:val="BodyText"/>
    <w:rsid w:val="00A5451E"/>
    <w:rPr>
      <w:rFonts w:eastAsia="Times New Roman" w:cs="Times New Roman"/>
      <w:color w:val="000000"/>
      <w:sz w:val="24"/>
      <w:szCs w:val="20"/>
      <w:lang w:eastAsia="en-GB"/>
    </w:rPr>
  </w:style>
  <w:style w:type="paragraph" w:styleId="NormalWeb">
    <w:name w:val="Normal (Web)"/>
    <w:basedOn w:val="Normal"/>
    <w:unhideWhenUsed/>
    <w:rsid w:val="00A5451E"/>
    <w:pPr>
      <w:overflowPunct/>
      <w:autoSpaceDE/>
      <w:autoSpaceDN/>
      <w:adjustRightInd/>
      <w:spacing w:before="100" w:beforeAutospacing="1" w:after="100" w:afterAutospacing="1"/>
      <w:textAlignment w:val="auto"/>
    </w:pPr>
    <w:rPr>
      <w:sz w:val="24"/>
      <w:szCs w:val="24"/>
      <w:lang w:val="en-US" w:eastAsia="en-US"/>
    </w:rPr>
  </w:style>
  <w:style w:type="paragraph" w:customStyle="1" w:styleId="DefaultText">
    <w:name w:val="Default Text"/>
    <w:basedOn w:val="Normal"/>
    <w:rsid w:val="00A5451E"/>
    <w:pPr>
      <w:overflowPunct/>
      <w:spacing w:after="0" w:line="240" w:lineRule="auto"/>
      <w:ind w:left="0"/>
      <w:textAlignment w:val="auto"/>
    </w:pPr>
    <w:rPr>
      <w:rFonts w:ascii="Times New Roman" w:hAnsi="Times New Roman"/>
      <w:sz w:val="24"/>
      <w:szCs w:val="24"/>
      <w:lang w:val="en-US" w:eastAsia="en-US"/>
    </w:rPr>
  </w:style>
  <w:style w:type="character" w:customStyle="1" w:styleId="BodyChar">
    <w:name w:val="Body Char"/>
    <w:basedOn w:val="DefaultParagraphFont"/>
    <w:link w:val="Body"/>
    <w:rsid w:val="00A5451E"/>
    <w:rPr>
      <w:rFonts w:asciiTheme="minorHAnsi" w:eastAsia="Times New Roman" w:hAnsiTheme="minorHAnsi" w:cs="Times New Roman"/>
      <w:sz w:val="20"/>
      <w:szCs w:val="20"/>
      <w:lang w:eastAsia="en-GB"/>
    </w:rPr>
  </w:style>
  <w:style w:type="character" w:customStyle="1" w:styleId="BodyBoldChar">
    <w:name w:val="Body Bold Char"/>
    <w:basedOn w:val="BodyChar"/>
    <w:link w:val="BodyBold"/>
    <w:rsid w:val="00A5451E"/>
    <w:rPr>
      <w:rFonts w:asciiTheme="minorHAnsi" w:eastAsia="Times New Roman" w:hAnsiTheme="minorHAnsi" w:cs="Times New Roman"/>
      <w:b/>
      <w:sz w:val="20"/>
      <w:szCs w:val="20"/>
      <w:lang w:eastAsia="en-GB"/>
    </w:rPr>
  </w:style>
  <w:style w:type="paragraph" w:customStyle="1" w:styleId="Bullet">
    <w:name w:val="Bullet"/>
    <w:basedOn w:val="ListParagraph"/>
    <w:link w:val="BulletChar"/>
    <w:qFormat/>
    <w:rsid w:val="00A5451E"/>
    <w:pPr>
      <w:numPr>
        <w:numId w:val="6"/>
      </w:numPr>
      <w:spacing w:before="120" w:after="120" w:line="300" w:lineRule="exact"/>
      <w:jc w:val="both"/>
    </w:pPr>
    <w:rPr>
      <w:rFonts w:eastAsiaTheme="minorEastAsia"/>
      <w:sz w:val="22"/>
      <w:lang w:val="en-GB"/>
    </w:rPr>
  </w:style>
  <w:style w:type="character" w:customStyle="1" w:styleId="BulletChar">
    <w:name w:val="Bullet Char"/>
    <w:basedOn w:val="DefaultParagraphFont"/>
    <w:link w:val="Bullet"/>
    <w:rsid w:val="00A5451E"/>
    <w:rPr>
      <w:rFonts w:ascii="Calibri" w:eastAsiaTheme="minorEastAsia" w:hAnsi="Calibri" w:cs="Times New Roman"/>
    </w:rPr>
  </w:style>
  <w:style w:type="paragraph" w:customStyle="1" w:styleId="BodyBullet">
    <w:name w:val="Body Bullet"/>
    <w:basedOn w:val="Normal"/>
    <w:qFormat/>
    <w:rsid w:val="001F1BA2"/>
    <w:pPr>
      <w:numPr>
        <w:numId w:val="7"/>
      </w:numPr>
    </w:pPr>
    <w:rPr>
      <w:rFonts w:asciiTheme="minorHAnsi" w:hAnsiTheme="minorHAnsi" w:cs="Lucida Sans Unicode"/>
      <w:sz w:val="20"/>
      <w:szCs w:val="18"/>
    </w:rPr>
  </w:style>
  <w:style w:type="paragraph" w:customStyle="1" w:styleId="BodyBulletChild">
    <w:name w:val="Body Bullet Child"/>
    <w:basedOn w:val="BodyBullet"/>
    <w:qFormat/>
    <w:rsid w:val="001F1BA2"/>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Colchester Academy</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Robinson</dc:creator>
  <cp:keywords/>
  <dc:description/>
  <cp:lastModifiedBy>Michelle Robinson</cp:lastModifiedBy>
  <cp:revision>2</cp:revision>
  <dcterms:created xsi:type="dcterms:W3CDTF">2016-01-29T14:11:00Z</dcterms:created>
  <dcterms:modified xsi:type="dcterms:W3CDTF">2016-01-29T14:11:00Z</dcterms:modified>
</cp:coreProperties>
</file>