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D" w:rsidRDefault="00CE6E5D" w:rsidP="002949D1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</w:p>
    <w:p w:rsidR="00C60E73" w:rsidRDefault="00C60E73" w:rsidP="00C60E73">
      <w:pPr>
        <w:jc w:val="center"/>
        <w:rPr>
          <w:rFonts w:ascii="Calibri" w:hAnsi="Calibri"/>
          <w:b/>
          <w:sz w:val="32"/>
          <w:szCs w:val="32"/>
        </w:rPr>
      </w:pPr>
      <w:r w:rsidRPr="00FB388E">
        <w:rPr>
          <w:rFonts w:ascii="Calibri" w:hAnsi="Calibri"/>
          <w:b/>
          <w:sz w:val="32"/>
          <w:szCs w:val="32"/>
        </w:rPr>
        <w:t xml:space="preserve">Job Description – </w:t>
      </w:r>
      <w:r w:rsidR="007808CD">
        <w:rPr>
          <w:rFonts w:ascii="Calibri" w:hAnsi="Calibri"/>
          <w:b/>
          <w:sz w:val="32"/>
          <w:szCs w:val="32"/>
        </w:rPr>
        <w:t>Pastoral Support</w:t>
      </w:r>
      <w:r w:rsidR="0022635A">
        <w:rPr>
          <w:rFonts w:ascii="Calibri" w:hAnsi="Calibri"/>
          <w:b/>
          <w:sz w:val="32"/>
          <w:szCs w:val="32"/>
        </w:rPr>
        <w:t xml:space="preserve"> </w:t>
      </w:r>
      <w:r w:rsidR="00C72FF9">
        <w:rPr>
          <w:rFonts w:ascii="Calibri" w:hAnsi="Calibri"/>
          <w:b/>
          <w:sz w:val="32"/>
          <w:szCs w:val="32"/>
        </w:rPr>
        <w:t>Manager</w:t>
      </w:r>
    </w:p>
    <w:p w:rsidR="00EE5551" w:rsidRDefault="00EE5551" w:rsidP="00C60E7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Full time, Term time only</w:t>
      </w:r>
    </w:p>
    <w:p w:rsidR="00EE5551" w:rsidRPr="00FB388E" w:rsidRDefault="00EE5551" w:rsidP="00C60E7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(Part time will be considered)</w:t>
      </w:r>
    </w:p>
    <w:p w:rsidR="00C60E73" w:rsidRPr="006621BB" w:rsidRDefault="00C60E73" w:rsidP="00C60E73">
      <w:pPr>
        <w:rPr>
          <w:rFonts w:ascii="Calibri" w:hAnsi="Calibri"/>
          <w:color w:val="FF0000"/>
        </w:rPr>
      </w:pPr>
    </w:p>
    <w:p w:rsidR="00C60E73" w:rsidRPr="00FB388E" w:rsidRDefault="006F3F97" w:rsidP="00C60E73">
      <w:pPr>
        <w:rPr>
          <w:rFonts w:ascii="Calibri" w:hAnsi="Calibri"/>
          <w:b/>
        </w:rPr>
      </w:pPr>
      <w:r>
        <w:rPr>
          <w:rFonts w:ascii="Calibri" w:hAnsi="Calibri"/>
        </w:rPr>
        <w:t xml:space="preserve">Responsible to:    </w:t>
      </w:r>
      <w:r>
        <w:rPr>
          <w:rFonts w:ascii="Calibri" w:hAnsi="Calibri"/>
        </w:rPr>
        <w:tab/>
      </w:r>
      <w:r w:rsidR="00233CD1">
        <w:rPr>
          <w:rFonts w:ascii="Calibri" w:hAnsi="Calibri"/>
        </w:rPr>
        <w:t xml:space="preserve">Assistant Principal </w:t>
      </w:r>
    </w:p>
    <w:p w:rsidR="00C60E73" w:rsidRDefault="00C60E73" w:rsidP="00C60E73">
      <w:pPr>
        <w:rPr>
          <w:rFonts w:ascii="Calibri" w:hAnsi="Calibri"/>
        </w:rPr>
      </w:pPr>
    </w:p>
    <w:p w:rsidR="00C60E73" w:rsidRDefault="00C60E73" w:rsidP="00C60E73">
      <w:pPr>
        <w:rPr>
          <w:rFonts w:ascii="Calibri" w:hAnsi="Calibri"/>
        </w:rPr>
      </w:pPr>
      <w:r w:rsidRPr="00FB388E">
        <w:rPr>
          <w:rFonts w:ascii="Calibri" w:hAnsi="Calibri"/>
        </w:rPr>
        <w:t>Responsible for:</w:t>
      </w:r>
      <w:r w:rsidRPr="00FB388E">
        <w:rPr>
          <w:rFonts w:ascii="Calibri" w:hAnsi="Calibri"/>
        </w:rPr>
        <w:tab/>
      </w:r>
      <w:r w:rsidR="007808CD">
        <w:rPr>
          <w:rFonts w:ascii="Calibri" w:hAnsi="Calibri"/>
        </w:rPr>
        <w:t>N/A</w:t>
      </w:r>
    </w:p>
    <w:p w:rsidR="00C032D9" w:rsidRDefault="00C032D9" w:rsidP="00C60E73">
      <w:pPr>
        <w:rPr>
          <w:rFonts w:ascii="Calibri" w:hAnsi="Calibri"/>
        </w:rPr>
      </w:pPr>
    </w:p>
    <w:p w:rsidR="002C7EB9" w:rsidRPr="00FB388E" w:rsidRDefault="002C7EB9" w:rsidP="00C60E73">
      <w:pPr>
        <w:rPr>
          <w:rFonts w:ascii="Calibri" w:hAnsi="Calibri"/>
        </w:rPr>
      </w:pPr>
      <w:r>
        <w:rPr>
          <w:rFonts w:ascii="Calibri" w:hAnsi="Calibri"/>
        </w:rPr>
        <w:t>Salary: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032D9">
        <w:rPr>
          <w:rFonts w:ascii="Calibri" w:hAnsi="Calibri"/>
        </w:rPr>
        <w:t xml:space="preserve"> £</w:t>
      </w:r>
      <w:r w:rsidR="00EE5551">
        <w:rPr>
          <w:rFonts w:ascii="Calibri" w:hAnsi="Calibri"/>
        </w:rPr>
        <w:t>19,646 (FTE)</w:t>
      </w:r>
      <w:r>
        <w:rPr>
          <w:rFonts w:ascii="Calibri" w:hAnsi="Calibri"/>
        </w:rPr>
        <w:tab/>
      </w:r>
      <w:r w:rsidR="00EE5551">
        <w:rPr>
          <w:rFonts w:ascii="Calibri" w:hAnsi="Calibri"/>
        </w:rPr>
        <w:t>Pro Rata</w:t>
      </w:r>
      <w:r>
        <w:rPr>
          <w:rFonts w:ascii="Calibri" w:hAnsi="Calibri"/>
        </w:rPr>
        <w:tab/>
      </w:r>
    </w:p>
    <w:p w:rsidR="00C60E73" w:rsidRDefault="00C60E73" w:rsidP="00C60E73">
      <w:pPr>
        <w:rPr>
          <w:rFonts w:ascii="Calibri" w:hAnsi="Calibri"/>
        </w:rPr>
      </w:pPr>
    </w:p>
    <w:p w:rsidR="002949D1" w:rsidRPr="004231ED" w:rsidRDefault="00C60E73" w:rsidP="002949D1">
      <w:pPr>
        <w:rPr>
          <w:rFonts w:ascii="Calibri" w:eastAsia="MS Mincho" w:hAnsi="Calibri" w:cs="Calibri"/>
          <w:b/>
          <w:color w:val="000000"/>
          <w:szCs w:val="22"/>
          <w:u w:val="single"/>
          <w:lang w:val="en-US"/>
        </w:rPr>
      </w:pPr>
      <w:r w:rsidRPr="004231ED">
        <w:rPr>
          <w:rFonts w:ascii="Calibri" w:eastAsia="MS Mincho" w:hAnsi="Calibri" w:cs="Calibri"/>
          <w:b/>
          <w:color w:val="000000"/>
          <w:szCs w:val="22"/>
          <w:u w:val="single"/>
          <w:lang w:val="en-US"/>
        </w:rPr>
        <w:t>Job Purpose</w:t>
      </w:r>
    </w:p>
    <w:p w:rsidR="00C60E73" w:rsidRPr="00C60E73" w:rsidRDefault="00C60E73" w:rsidP="002949D1">
      <w:pPr>
        <w:rPr>
          <w:rFonts w:asciiTheme="minorHAnsi" w:eastAsia="PMingLiU" w:hAnsiTheme="minorHAnsi" w:cs="Tahoma"/>
          <w:b/>
        </w:rPr>
      </w:pPr>
    </w:p>
    <w:p w:rsidR="00233CD1" w:rsidRPr="00D05AB0" w:rsidRDefault="00233CD1" w:rsidP="00233CD1">
      <w:pPr>
        <w:pStyle w:val="Pa12"/>
        <w:rPr>
          <w:rFonts w:ascii="Calibri" w:hAnsi="Calibri" w:cs="Arial"/>
          <w:color w:val="000000"/>
        </w:rPr>
      </w:pPr>
      <w:r w:rsidRPr="00D05AB0">
        <w:rPr>
          <w:rFonts w:ascii="Calibri" w:hAnsi="Calibri" w:cs="Arial"/>
          <w:color w:val="000000"/>
        </w:rPr>
        <w:t>To support the school in implementation of its aims and object</w:t>
      </w:r>
      <w:r>
        <w:rPr>
          <w:rFonts w:ascii="Calibri" w:hAnsi="Calibri" w:cs="Arial"/>
          <w:color w:val="000000"/>
        </w:rPr>
        <w:t xml:space="preserve">ives as specified in the UTC Swindon Improvement </w:t>
      </w:r>
      <w:r w:rsidRPr="00D05AB0">
        <w:rPr>
          <w:rFonts w:ascii="Calibri" w:hAnsi="Calibri" w:cs="Arial"/>
          <w:color w:val="000000"/>
        </w:rPr>
        <w:t xml:space="preserve">Plan and Policy statements.  To have a role as a </w:t>
      </w:r>
      <w:r>
        <w:rPr>
          <w:rFonts w:ascii="Calibri" w:hAnsi="Calibri" w:cs="Arial"/>
          <w:color w:val="000000"/>
        </w:rPr>
        <w:t xml:space="preserve">support member of staff </w:t>
      </w:r>
      <w:r w:rsidRPr="00D05AB0">
        <w:rPr>
          <w:rFonts w:ascii="Calibri" w:hAnsi="Calibri" w:cs="Arial"/>
          <w:color w:val="000000"/>
        </w:rPr>
        <w:t>with responsibility for all aspects of the pastoral c</w:t>
      </w:r>
      <w:r>
        <w:rPr>
          <w:rFonts w:ascii="Calibri" w:hAnsi="Calibri" w:cs="Arial"/>
          <w:color w:val="000000"/>
        </w:rPr>
        <w:t>are of the students at UTC Swindon. Responsible</w:t>
      </w:r>
      <w:r w:rsidRPr="00D05AB0">
        <w:rPr>
          <w:rFonts w:ascii="Calibri" w:hAnsi="Calibri" w:cs="Arial"/>
          <w:color w:val="000000"/>
        </w:rPr>
        <w:t xml:space="preserve"> to set high standards and high expectations i</w:t>
      </w:r>
      <w:r>
        <w:rPr>
          <w:rFonts w:ascii="Calibri" w:hAnsi="Calibri" w:cs="Arial"/>
          <w:color w:val="000000"/>
        </w:rPr>
        <w:t xml:space="preserve">n student behaviour, </w:t>
      </w:r>
      <w:r w:rsidRPr="00D05AB0">
        <w:rPr>
          <w:rFonts w:ascii="Calibri" w:hAnsi="Calibri" w:cs="Arial"/>
          <w:color w:val="000000"/>
        </w:rPr>
        <w:t>appearance, and to celebrate success and achievements.  They are a crucial point of contact between home and school.</w:t>
      </w:r>
    </w:p>
    <w:p w:rsidR="002949D1" w:rsidRPr="002949D1" w:rsidRDefault="002949D1" w:rsidP="002949D1">
      <w:pPr>
        <w:rPr>
          <w:rFonts w:asciiTheme="minorHAnsi" w:eastAsia="PMingLiU" w:hAnsiTheme="minorHAnsi" w:cs="Tahoma"/>
          <w:b/>
        </w:rPr>
      </w:pPr>
    </w:p>
    <w:p w:rsidR="002949D1" w:rsidRPr="002949D1" w:rsidRDefault="00C60E73" w:rsidP="002949D1">
      <w:pPr>
        <w:rPr>
          <w:rFonts w:asciiTheme="minorHAnsi" w:eastAsia="PMingLiU" w:hAnsiTheme="minorHAnsi" w:cs="Tahoma"/>
        </w:rPr>
      </w:pPr>
      <w:r>
        <w:rPr>
          <w:rFonts w:asciiTheme="minorHAnsi" w:eastAsia="PMingLiU" w:hAnsiTheme="minorHAnsi" w:cs="Tahoma"/>
          <w:b/>
        </w:rPr>
        <w:t>Duties and Responsibilities</w:t>
      </w:r>
    </w:p>
    <w:p w:rsidR="002949D1" w:rsidRDefault="002949D1" w:rsidP="002949D1">
      <w:pPr>
        <w:rPr>
          <w:rFonts w:asciiTheme="minorHAnsi" w:hAnsiTheme="minorHAnsi" w:cs="Tahoma"/>
        </w:rPr>
      </w:pPr>
    </w:p>
    <w:p w:rsidR="00233CD1" w:rsidRPr="00D05AB0" w:rsidRDefault="00233CD1" w:rsidP="00233CD1">
      <w:pPr>
        <w:rPr>
          <w:rFonts w:ascii="Calibri" w:hAnsi="Calibri" w:cs="Arial"/>
          <w:b/>
        </w:rPr>
      </w:pPr>
      <w:r w:rsidRPr="00D05AB0">
        <w:rPr>
          <w:rFonts w:ascii="Calibri" w:hAnsi="Calibri" w:cs="Arial"/>
          <w:b/>
        </w:rPr>
        <w:t xml:space="preserve">Key Accountabilities/main duties (KAs): </w:t>
      </w:r>
    </w:p>
    <w:p w:rsidR="00233CD1" w:rsidRPr="00D05AB0" w:rsidRDefault="00233CD1" w:rsidP="00233CD1">
      <w:pPr>
        <w:numPr>
          <w:ilvl w:val="0"/>
          <w:numId w:val="8"/>
        </w:numPr>
        <w:rPr>
          <w:rFonts w:ascii="Calibri" w:hAnsi="Calibri" w:cs="Arial"/>
          <w:b/>
        </w:rPr>
      </w:pPr>
      <w:r w:rsidRPr="00D05AB0">
        <w:rPr>
          <w:rFonts w:ascii="Calibri" w:hAnsi="Calibri" w:cs="Arial"/>
        </w:rPr>
        <w:t>To share good pastoral practice with colleagues and engage in reflective dialogue</w:t>
      </w:r>
    </w:p>
    <w:p w:rsidR="00233CD1" w:rsidRPr="007A5F4C" w:rsidRDefault="00233CD1" w:rsidP="00233CD1">
      <w:pPr>
        <w:numPr>
          <w:ilvl w:val="0"/>
          <w:numId w:val="8"/>
        </w:numPr>
        <w:rPr>
          <w:rFonts w:ascii="Calibri" w:hAnsi="Calibri" w:cs="Arial"/>
          <w:b/>
        </w:rPr>
      </w:pPr>
      <w:r w:rsidRPr="00D05AB0">
        <w:rPr>
          <w:rFonts w:ascii="Calibri" w:hAnsi="Calibri" w:cs="Arial"/>
        </w:rPr>
        <w:t xml:space="preserve">To share understanding of students and strategies to manage behaviour </w:t>
      </w:r>
      <w:r>
        <w:rPr>
          <w:rFonts w:ascii="Calibri" w:hAnsi="Calibri" w:cs="Arial"/>
        </w:rPr>
        <w:t>difficulties</w:t>
      </w:r>
    </w:p>
    <w:p w:rsidR="00233CD1" w:rsidRPr="00D05AB0" w:rsidRDefault="00233CD1" w:rsidP="00233CD1">
      <w:pPr>
        <w:numPr>
          <w:ilvl w:val="0"/>
          <w:numId w:val="8"/>
        </w:numPr>
        <w:rPr>
          <w:rFonts w:ascii="Calibri" w:hAnsi="Calibri" w:cs="Arial"/>
          <w:b/>
        </w:rPr>
      </w:pPr>
      <w:r w:rsidRPr="00D05AB0">
        <w:rPr>
          <w:rFonts w:ascii="Calibri" w:hAnsi="Calibri" w:cs="Arial"/>
        </w:rPr>
        <w:t>To develop a whole school restorative approach to behaviour management</w:t>
      </w:r>
    </w:p>
    <w:p w:rsidR="00233CD1" w:rsidRPr="00D05AB0" w:rsidRDefault="00233CD1" w:rsidP="00233CD1">
      <w:pPr>
        <w:numPr>
          <w:ilvl w:val="0"/>
          <w:numId w:val="8"/>
        </w:numPr>
        <w:rPr>
          <w:rFonts w:ascii="Calibri" w:hAnsi="Calibri" w:cs="Arial"/>
          <w:b/>
        </w:rPr>
      </w:pPr>
      <w:r w:rsidRPr="00D05AB0">
        <w:rPr>
          <w:rFonts w:ascii="Calibri" w:hAnsi="Calibri" w:cs="Arial"/>
        </w:rPr>
        <w:t>To promote the good conduct of students</w:t>
      </w:r>
    </w:p>
    <w:p w:rsidR="00233CD1" w:rsidRPr="00D05AB0" w:rsidRDefault="00233CD1" w:rsidP="00233CD1">
      <w:pPr>
        <w:numPr>
          <w:ilvl w:val="0"/>
          <w:numId w:val="8"/>
        </w:numPr>
        <w:rPr>
          <w:rFonts w:ascii="Calibri" w:hAnsi="Calibri" w:cs="Arial"/>
          <w:b/>
        </w:rPr>
      </w:pPr>
      <w:r w:rsidRPr="00D05AB0">
        <w:rPr>
          <w:rFonts w:ascii="Calibri" w:hAnsi="Calibri" w:cs="Arial"/>
        </w:rPr>
        <w:t>To build strong partnerships with parents</w:t>
      </w:r>
    </w:p>
    <w:p w:rsidR="00233CD1" w:rsidRPr="00D05AB0" w:rsidRDefault="00233CD1" w:rsidP="00233CD1">
      <w:pPr>
        <w:numPr>
          <w:ilvl w:val="0"/>
          <w:numId w:val="8"/>
        </w:numPr>
        <w:rPr>
          <w:rFonts w:ascii="Calibri" w:hAnsi="Calibri" w:cs="Arial"/>
          <w:b/>
        </w:rPr>
      </w:pPr>
      <w:r w:rsidRPr="00D05AB0">
        <w:rPr>
          <w:rFonts w:ascii="Calibri" w:hAnsi="Calibri" w:cs="Arial"/>
        </w:rPr>
        <w:t>Embed a sense of responsibility within the students</w:t>
      </w:r>
    </w:p>
    <w:p w:rsidR="00233CD1" w:rsidRPr="007A5F4C" w:rsidRDefault="00233CD1" w:rsidP="00233CD1">
      <w:pPr>
        <w:numPr>
          <w:ilvl w:val="0"/>
          <w:numId w:val="8"/>
        </w:numPr>
        <w:rPr>
          <w:rFonts w:ascii="Calibri" w:hAnsi="Calibri" w:cs="Arial"/>
          <w:b/>
        </w:rPr>
      </w:pPr>
      <w:r w:rsidRPr="00D05AB0">
        <w:rPr>
          <w:rFonts w:ascii="Calibri" w:hAnsi="Calibri" w:cs="Arial"/>
        </w:rPr>
        <w:t>To promote the positive ethos by encouraging social and emotional development, promoting student involvement in year grou</w:t>
      </w:r>
      <w:r>
        <w:rPr>
          <w:rFonts w:ascii="Calibri" w:hAnsi="Calibri" w:cs="Arial"/>
        </w:rPr>
        <w:t>p event</w:t>
      </w:r>
    </w:p>
    <w:p w:rsidR="00233CD1" w:rsidRDefault="00FC4F85" w:rsidP="00233CD1">
      <w:pPr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 as </w:t>
      </w:r>
      <w:r w:rsidR="00233CD1">
        <w:rPr>
          <w:rFonts w:ascii="Calibri" w:hAnsi="Calibri" w:cs="Arial"/>
        </w:rPr>
        <w:t xml:space="preserve">the Deputy Safeguarding Lead, dealing with sensitive and confidential information. </w:t>
      </w:r>
    </w:p>
    <w:p w:rsidR="00233CD1" w:rsidRPr="00D05AB0" w:rsidRDefault="00233CD1" w:rsidP="00233CD1">
      <w:pPr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Support with the management of the isolation room</w:t>
      </w:r>
    </w:p>
    <w:p w:rsidR="00233CD1" w:rsidRPr="00D05AB0" w:rsidRDefault="00233CD1" w:rsidP="00233CD1">
      <w:pPr>
        <w:rPr>
          <w:rFonts w:ascii="Calibri" w:hAnsi="Calibri" w:cs="Arial"/>
        </w:rPr>
      </w:pPr>
    </w:p>
    <w:p w:rsidR="00233CD1" w:rsidRPr="00D05AB0" w:rsidRDefault="00233CD1" w:rsidP="00233CD1">
      <w:pPr>
        <w:rPr>
          <w:rFonts w:ascii="Calibri" w:hAnsi="Calibri" w:cs="Arial"/>
        </w:rPr>
      </w:pPr>
      <w:r w:rsidRPr="00D05AB0">
        <w:rPr>
          <w:rFonts w:ascii="Calibri" w:hAnsi="Calibri" w:cs="Arial"/>
        </w:rPr>
        <w:t>To maintain good levels of communication and liaison:</w:t>
      </w:r>
    </w:p>
    <w:p w:rsidR="00233CD1" w:rsidRPr="00D05AB0" w:rsidRDefault="00233CD1" w:rsidP="00233CD1">
      <w:pPr>
        <w:rPr>
          <w:rFonts w:ascii="Calibri" w:hAnsi="Calibri" w:cs="Arial"/>
        </w:rPr>
      </w:pPr>
    </w:p>
    <w:p w:rsidR="00233CD1" w:rsidRPr="00D05AB0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Between colleagues</w:t>
      </w:r>
    </w:p>
    <w:p w:rsidR="00233CD1" w:rsidRPr="00D05AB0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Between home and school</w:t>
      </w:r>
    </w:p>
    <w:p w:rsidR="00233CD1" w:rsidRPr="00D05AB0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Between school and outside agencies</w:t>
      </w:r>
    </w:p>
    <w:p w:rsidR="00233CD1" w:rsidRPr="00D05AB0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Between school and the students’ previous schools</w:t>
      </w:r>
    </w:p>
    <w:p w:rsidR="00233CD1" w:rsidRPr="00D05AB0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 xml:space="preserve">Ensure that appropriate meetings are initiated with parents, colleagues and external agencies, in cases of special need and ensure associated forms e.g. </w:t>
      </w:r>
      <w:r>
        <w:rPr>
          <w:rFonts w:ascii="Calibri" w:hAnsi="Calibri" w:cs="Arial"/>
        </w:rPr>
        <w:t>EHR/</w:t>
      </w:r>
      <w:r w:rsidRPr="00D05AB0">
        <w:rPr>
          <w:rFonts w:ascii="Calibri" w:hAnsi="Calibri" w:cs="Arial"/>
        </w:rPr>
        <w:t>CAF are completed as required</w:t>
      </w:r>
    </w:p>
    <w:p w:rsidR="005E72B5" w:rsidRPr="005E72B5" w:rsidRDefault="005E72B5" w:rsidP="005E72B5">
      <w:pPr>
        <w:ind w:left="720"/>
        <w:rPr>
          <w:rFonts w:ascii="Calibri" w:hAnsi="Calibri" w:cs="Arial"/>
        </w:rPr>
      </w:pPr>
      <w:bookmarkStart w:id="0" w:name="_GoBack"/>
      <w:bookmarkEnd w:id="0"/>
    </w:p>
    <w:p w:rsidR="00233CD1" w:rsidRPr="00D05AB0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Prepare reports for and attend, case conferences when required</w:t>
      </w:r>
    </w:p>
    <w:p w:rsidR="00233CD1" w:rsidRPr="00FC4F85" w:rsidRDefault="00233CD1" w:rsidP="00FC4F85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Keep the line man</w:t>
      </w:r>
      <w:r w:rsidR="00FC4F85">
        <w:rPr>
          <w:rFonts w:ascii="Calibri" w:hAnsi="Calibri" w:cs="Arial"/>
        </w:rPr>
        <w:t>ager informed of relevant issues</w:t>
      </w:r>
    </w:p>
    <w:p w:rsidR="00233CD1" w:rsidRDefault="00233CD1" w:rsidP="00233CD1">
      <w:pPr>
        <w:ind w:left="720"/>
        <w:rPr>
          <w:rFonts w:ascii="Calibri" w:hAnsi="Calibri" w:cs="Arial"/>
        </w:rPr>
      </w:pPr>
    </w:p>
    <w:p w:rsidR="00233CD1" w:rsidRPr="007A5F4C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Maintain accurate records for students and ensure that all relevant information is forwarded to relevant colleagues</w:t>
      </w:r>
    </w:p>
    <w:p w:rsidR="00233CD1" w:rsidRDefault="00233CD1" w:rsidP="00233CD1">
      <w:pPr>
        <w:numPr>
          <w:ilvl w:val="0"/>
          <w:numId w:val="9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In liaiso</w:t>
      </w:r>
      <w:r>
        <w:rPr>
          <w:rFonts w:ascii="Calibri" w:hAnsi="Calibri" w:cs="Arial"/>
        </w:rPr>
        <w:t>n with all staff to</w:t>
      </w:r>
      <w:r w:rsidRPr="00D05AB0">
        <w:rPr>
          <w:rFonts w:ascii="Calibri" w:hAnsi="Calibri" w:cs="Arial"/>
        </w:rPr>
        <w:t xml:space="preserve"> produce and mon</w:t>
      </w:r>
      <w:r>
        <w:rPr>
          <w:rFonts w:ascii="Calibri" w:hAnsi="Calibri" w:cs="Arial"/>
        </w:rPr>
        <w:t xml:space="preserve">itor EHR </w:t>
      </w:r>
      <w:r w:rsidRPr="00D05AB0">
        <w:rPr>
          <w:rFonts w:ascii="Calibri" w:hAnsi="Calibri" w:cs="Arial"/>
        </w:rPr>
        <w:t>support programmes</w:t>
      </w:r>
      <w:r>
        <w:rPr>
          <w:rFonts w:ascii="Calibri" w:hAnsi="Calibri" w:cs="Arial"/>
        </w:rPr>
        <w:t xml:space="preserve"> for behaviour issues</w:t>
      </w:r>
    </w:p>
    <w:p w:rsidR="00233CD1" w:rsidRPr="00D05AB0" w:rsidRDefault="00233CD1" w:rsidP="00233CD1">
      <w:pPr>
        <w:ind w:left="720"/>
        <w:rPr>
          <w:rFonts w:ascii="Calibri" w:hAnsi="Calibri" w:cs="Arial"/>
        </w:rPr>
      </w:pPr>
    </w:p>
    <w:p w:rsidR="00233CD1" w:rsidRPr="00D05AB0" w:rsidRDefault="00233CD1" w:rsidP="00233CD1">
      <w:pPr>
        <w:rPr>
          <w:rFonts w:ascii="Calibri" w:hAnsi="Calibri" w:cs="Arial"/>
          <w:b/>
        </w:rPr>
      </w:pPr>
      <w:r w:rsidRPr="00D05AB0">
        <w:rPr>
          <w:rFonts w:ascii="Calibri" w:hAnsi="Calibri" w:cs="Arial"/>
          <w:b/>
        </w:rPr>
        <w:t>Discipline</w:t>
      </w:r>
    </w:p>
    <w:p w:rsidR="00233CD1" w:rsidRDefault="00233CD1" w:rsidP="00233CD1">
      <w:pPr>
        <w:rPr>
          <w:rFonts w:ascii="Calibri" w:hAnsi="Calibri" w:cs="Arial"/>
          <w:b/>
        </w:rPr>
      </w:pPr>
    </w:p>
    <w:p w:rsidR="00233CD1" w:rsidRPr="00D05AB0" w:rsidRDefault="00233CD1" w:rsidP="00233CD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Student Support </w:t>
      </w:r>
      <w:r w:rsidRPr="00D05AB0">
        <w:rPr>
          <w:rFonts w:ascii="Calibri" w:hAnsi="Calibri" w:cs="Arial"/>
        </w:rPr>
        <w:t>have a responsibility to set an example to colleagues through their high expectations and student behaviour</w:t>
      </w:r>
    </w:p>
    <w:p w:rsidR="00233CD1" w:rsidRPr="00D05AB0" w:rsidRDefault="00233CD1" w:rsidP="00233CD1">
      <w:pPr>
        <w:rPr>
          <w:rFonts w:ascii="Calibri" w:hAnsi="Calibri" w:cs="Arial"/>
        </w:rPr>
      </w:pPr>
    </w:p>
    <w:p w:rsidR="00233CD1" w:rsidRPr="00D05AB0" w:rsidRDefault="00233CD1" w:rsidP="00233CD1">
      <w:pPr>
        <w:numPr>
          <w:ilvl w:val="0"/>
          <w:numId w:val="10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Promote positive self-discipline</w:t>
      </w:r>
    </w:p>
    <w:p w:rsidR="00233CD1" w:rsidRPr="00D05AB0" w:rsidRDefault="00233CD1" w:rsidP="00233CD1">
      <w:pPr>
        <w:numPr>
          <w:ilvl w:val="0"/>
          <w:numId w:val="10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Oversee student disciplinary procedure</w:t>
      </w:r>
      <w:r>
        <w:rPr>
          <w:rFonts w:ascii="Calibri" w:hAnsi="Calibri" w:cs="Arial"/>
        </w:rPr>
        <w:t>s, liaising with tutors</w:t>
      </w:r>
      <w:r w:rsidRPr="00D05AB0">
        <w:rPr>
          <w:rFonts w:ascii="Calibri" w:hAnsi="Calibri" w:cs="Arial"/>
        </w:rPr>
        <w:t>, and Senior Leadership as appropriate</w:t>
      </w:r>
    </w:p>
    <w:p w:rsidR="00233CD1" w:rsidRPr="00D05AB0" w:rsidRDefault="00233CD1" w:rsidP="00233CD1">
      <w:pPr>
        <w:numPr>
          <w:ilvl w:val="0"/>
          <w:numId w:val="10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Reinforce acceptable standards and types of behaviour</w:t>
      </w:r>
    </w:p>
    <w:p w:rsidR="00233CD1" w:rsidRPr="00D05AB0" w:rsidRDefault="00233CD1" w:rsidP="00233CD1">
      <w:pPr>
        <w:numPr>
          <w:ilvl w:val="0"/>
          <w:numId w:val="10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Involve parents and gain their support wherever possible</w:t>
      </w:r>
    </w:p>
    <w:p w:rsidR="00233CD1" w:rsidRPr="00D05AB0" w:rsidRDefault="00233CD1" w:rsidP="00233CD1">
      <w:pPr>
        <w:numPr>
          <w:ilvl w:val="0"/>
          <w:numId w:val="10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Use restorative approaches for dealing with inappropriate behaviour whenever possible</w:t>
      </w:r>
    </w:p>
    <w:p w:rsidR="00233CD1" w:rsidRPr="00D05AB0" w:rsidRDefault="00233CD1" w:rsidP="00233CD1">
      <w:pPr>
        <w:numPr>
          <w:ilvl w:val="0"/>
          <w:numId w:val="10"/>
        </w:numPr>
        <w:rPr>
          <w:rFonts w:ascii="Calibri" w:hAnsi="Calibri" w:cs="Arial"/>
        </w:rPr>
      </w:pPr>
      <w:r w:rsidRPr="00D05AB0">
        <w:rPr>
          <w:rFonts w:ascii="Calibri" w:hAnsi="Calibri" w:cs="Arial"/>
        </w:rPr>
        <w:t>Make home visits when appropriate</w:t>
      </w:r>
    </w:p>
    <w:p w:rsidR="00233CD1" w:rsidRPr="00D05AB0" w:rsidRDefault="00233CD1" w:rsidP="00233CD1">
      <w:pPr>
        <w:numPr>
          <w:ilvl w:val="0"/>
          <w:numId w:val="1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 participate in reintegration </w:t>
      </w:r>
      <w:r w:rsidRPr="00D05AB0">
        <w:rPr>
          <w:rFonts w:ascii="Calibri" w:hAnsi="Calibri" w:cs="Arial"/>
        </w:rPr>
        <w:t>meetings for excluded students</w:t>
      </w:r>
    </w:p>
    <w:p w:rsidR="00233CD1" w:rsidRPr="00233CD1" w:rsidRDefault="00233CD1" w:rsidP="00233CD1">
      <w:pPr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/>
        </w:rPr>
        <w:t xml:space="preserve"> </w:t>
      </w:r>
      <w:r w:rsidRPr="00D05AB0">
        <w:rPr>
          <w:rFonts w:ascii="Calibri" w:hAnsi="Calibri"/>
        </w:rPr>
        <w:t>Undertake any other duties that can be accommodated within the grading level and nature of this post.</w:t>
      </w:r>
    </w:p>
    <w:p w:rsidR="00233CD1" w:rsidRDefault="00233CD1" w:rsidP="00233CD1">
      <w:pPr>
        <w:rPr>
          <w:rFonts w:ascii="Calibri" w:hAnsi="Calibri"/>
        </w:rPr>
      </w:pPr>
    </w:p>
    <w:p w:rsidR="00233CD1" w:rsidRPr="00D05AB0" w:rsidRDefault="00233CD1" w:rsidP="00233CD1">
      <w:pPr>
        <w:rPr>
          <w:rFonts w:ascii="Calibri" w:hAnsi="Calibri" w:cs="Arial"/>
          <w:b/>
        </w:rPr>
      </w:pPr>
      <w:r w:rsidRPr="00D05AB0">
        <w:rPr>
          <w:rFonts w:ascii="Calibri" w:hAnsi="Calibri" w:cs="Arial"/>
          <w:b/>
        </w:rPr>
        <w:t>Contacts and Relationships:</w:t>
      </w:r>
    </w:p>
    <w:p w:rsidR="00233CD1" w:rsidRPr="00DD2FB1" w:rsidRDefault="00233CD1" w:rsidP="00233CD1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alibri" w:hAnsi="Calibri" w:cs="Arial"/>
        </w:rPr>
      </w:pPr>
      <w:r w:rsidRPr="00D05AB0">
        <w:rPr>
          <w:rFonts w:ascii="Calibri" w:hAnsi="Calibri" w:cs="Arial"/>
        </w:rPr>
        <w:t>Senior Leadership Team</w:t>
      </w:r>
    </w:p>
    <w:p w:rsidR="00233CD1" w:rsidRPr="00D05AB0" w:rsidRDefault="00233CD1" w:rsidP="00233CD1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Subject Leaders</w:t>
      </w:r>
    </w:p>
    <w:p w:rsidR="00233CD1" w:rsidRDefault="00233CD1" w:rsidP="00233CD1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AEN team</w:t>
      </w:r>
    </w:p>
    <w:p w:rsidR="00233CD1" w:rsidRPr="00D05AB0" w:rsidRDefault="00233CD1" w:rsidP="00233CD1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Teachers</w:t>
      </w:r>
    </w:p>
    <w:p w:rsidR="00233CD1" w:rsidRPr="00D05AB0" w:rsidRDefault="00233CD1" w:rsidP="00233CD1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alibri" w:hAnsi="Calibri" w:cs="Arial"/>
        </w:rPr>
      </w:pPr>
      <w:r w:rsidRPr="00D05AB0">
        <w:rPr>
          <w:rFonts w:ascii="Calibri" w:hAnsi="Calibri" w:cs="Arial"/>
        </w:rPr>
        <w:t>Students</w:t>
      </w:r>
    </w:p>
    <w:p w:rsidR="00233CD1" w:rsidRPr="00D05AB0" w:rsidRDefault="00233CD1" w:rsidP="00233CD1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alibri" w:hAnsi="Calibri" w:cs="Arial"/>
        </w:rPr>
      </w:pPr>
      <w:r w:rsidRPr="00D05AB0">
        <w:rPr>
          <w:rFonts w:ascii="Calibri" w:hAnsi="Calibri" w:cs="Arial"/>
        </w:rPr>
        <w:t>Parents</w:t>
      </w:r>
    </w:p>
    <w:p w:rsidR="00233CD1" w:rsidRPr="00D05AB0" w:rsidRDefault="00233CD1" w:rsidP="00233CD1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Calibri" w:hAnsi="Calibri" w:cs="Arial"/>
        </w:rPr>
      </w:pPr>
      <w:r w:rsidRPr="00D05AB0">
        <w:rPr>
          <w:rFonts w:ascii="Calibri" w:hAnsi="Calibri" w:cs="Arial"/>
        </w:rPr>
        <w:t>External agency colleagues</w:t>
      </w:r>
    </w:p>
    <w:p w:rsidR="00233CD1" w:rsidRPr="00D05AB0" w:rsidRDefault="00233CD1" w:rsidP="00233CD1">
      <w:pPr>
        <w:rPr>
          <w:rFonts w:ascii="Calibri" w:hAnsi="Calibri" w:cs="Arial"/>
        </w:rPr>
      </w:pPr>
    </w:p>
    <w:p w:rsidR="002949D1" w:rsidRPr="00F70940" w:rsidRDefault="002949D1" w:rsidP="002949D1">
      <w:pPr>
        <w:rPr>
          <w:rFonts w:asciiTheme="minorHAnsi" w:eastAsia="PMingLiU" w:hAnsiTheme="minorHAnsi" w:cs="Tahoma"/>
        </w:rPr>
      </w:pPr>
    </w:p>
    <w:p w:rsidR="002949D1" w:rsidRPr="00F70940" w:rsidRDefault="002949D1" w:rsidP="002949D1">
      <w:pPr>
        <w:rPr>
          <w:rFonts w:asciiTheme="minorHAnsi" w:eastAsia="PMingLiU" w:hAnsiTheme="minorHAnsi" w:cs="Tahoma"/>
          <w:b/>
          <w:bCs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233CD1" w:rsidRDefault="00233CD1" w:rsidP="00C60E73">
      <w:pPr>
        <w:rPr>
          <w:rFonts w:asciiTheme="minorHAnsi" w:hAnsiTheme="minorHAnsi"/>
          <w:b/>
        </w:rPr>
      </w:pPr>
    </w:p>
    <w:p w:rsidR="00C60E73" w:rsidRPr="00F70940" w:rsidRDefault="00C60E73" w:rsidP="00C60E73">
      <w:pPr>
        <w:rPr>
          <w:rFonts w:asciiTheme="minorHAnsi" w:hAnsiTheme="minorHAnsi"/>
          <w:b/>
        </w:rPr>
      </w:pPr>
      <w:r w:rsidRPr="00F70940">
        <w:rPr>
          <w:rFonts w:asciiTheme="minorHAnsi" w:hAnsiTheme="minorHAnsi"/>
          <w:b/>
        </w:rPr>
        <w:t xml:space="preserve">Person Specification: </w:t>
      </w:r>
      <w:r w:rsidR="00066145">
        <w:rPr>
          <w:rFonts w:asciiTheme="minorHAnsi" w:hAnsiTheme="minorHAnsi"/>
          <w:b/>
        </w:rPr>
        <w:t xml:space="preserve">Pastoral Support Assistant </w:t>
      </w:r>
    </w:p>
    <w:p w:rsidR="00C60E73" w:rsidRPr="00F70940" w:rsidRDefault="00C60E73" w:rsidP="00C60E73">
      <w:pPr>
        <w:rPr>
          <w:rFonts w:asciiTheme="minorHAnsi" w:hAnsiTheme="minorHAnsi"/>
          <w:b/>
        </w:rPr>
      </w:pPr>
    </w:p>
    <w:p w:rsidR="00C60E73" w:rsidRPr="00F70940" w:rsidRDefault="00C60E73" w:rsidP="00C60E73">
      <w:pPr>
        <w:rPr>
          <w:rFonts w:asciiTheme="minorHAnsi" w:hAnsiTheme="minorHAnsi"/>
        </w:rPr>
      </w:pPr>
      <w:r w:rsidRPr="00F70940">
        <w:rPr>
          <w:rFonts w:asciiTheme="minorHAnsi" w:hAnsiTheme="minorHAnsi"/>
        </w:rPr>
        <w:t>The person specification focuses on the knowledge, skills, experience and qualifications required to undertake the role effectively:</w:t>
      </w:r>
    </w:p>
    <w:p w:rsidR="002949D1" w:rsidRPr="00F70940" w:rsidRDefault="002949D1" w:rsidP="002949D1">
      <w:pPr>
        <w:rPr>
          <w:rFonts w:asciiTheme="minorHAnsi" w:eastAsia="PMingLiU" w:hAnsiTheme="minorHAnsi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3619"/>
        <w:gridCol w:w="3203"/>
      </w:tblGrid>
      <w:tr w:rsidR="002949D1" w:rsidRPr="00F70940" w:rsidTr="00C60E7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1" w:rsidRPr="00F70940" w:rsidRDefault="002949D1" w:rsidP="00C60E73">
            <w:pPr>
              <w:rPr>
                <w:rFonts w:asciiTheme="minorHAnsi" w:eastAsia="PMingLiU" w:hAnsiTheme="minorHAnsi" w:cs="Tahoma"/>
                <w:b/>
              </w:rPr>
            </w:pPr>
          </w:p>
          <w:p w:rsidR="002949D1" w:rsidRPr="00F70940" w:rsidRDefault="00C60E73" w:rsidP="00C60E73">
            <w:pPr>
              <w:rPr>
                <w:rFonts w:asciiTheme="minorHAnsi" w:eastAsia="PMingLiU" w:hAnsiTheme="minorHAnsi" w:cs="Tahoma"/>
                <w:b/>
              </w:rPr>
            </w:pPr>
            <w:r w:rsidRPr="00F70940">
              <w:rPr>
                <w:rFonts w:asciiTheme="minorHAnsi" w:eastAsia="PMingLiU" w:hAnsiTheme="minorHAnsi" w:cs="Tahoma"/>
                <w:b/>
              </w:rPr>
              <w:t>Specification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1" w:rsidRPr="00F70940" w:rsidRDefault="002949D1" w:rsidP="00C60E73">
            <w:pPr>
              <w:rPr>
                <w:rFonts w:asciiTheme="minorHAnsi" w:eastAsia="PMingLiU" w:hAnsiTheme="minorHAnsi" w:cs="Tahoma"/>
                <w:b/>
              </w:rPr>
            </w:pPr>
          </w:p>
          <w:p w:rsidR="002949D1" w:rsidRPr="00F70940" w:rsidRDefault="002949D1" w:rsidP="00C60E73">
            <w:pPr>
              <w:rPr>
                <w:rFonts w:asciiTheme="minorHAnsi" w:eastAsia="PMingLiU" w:hAnsiTheme="minorHAnsi" w:cs="Tahoma"/>
                <w:b/>
              </w:rPr>
            </w:pPr>
            <w:r w:rsidRPr="00F70940">
              <w:rPr>
                <w:rFonts w:asciiTheme="minorHAnsi" w:eastAsia="PMingLiU" w:hAnsiTheme="minorHAnsi" w:cs="Tahoma"/>
                <w:b/>
              </w:rPr>
              <w:t>Essential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1" w:rsidRPr="00F70940" w:rsidRDefault="002949D1" w:rsidP="00C60E73">
            <w:pPr>
              <w:rPr>
                <w:rFonts w:asciiTheme="minorHAnsi" w:eastAsia="PMingLiU" w:hAnsiTheme="minorHAnsi" w:cs="Tahoma"/>
                <w:b/>
              </w:rPr>
            </w:pPr>
          </w:p>
          <w:p w:rsidR="002949D1" w:rsidRPr="00F70940" w:rsidRDefault="002949D1" w:rsidP="00C60E73">
            <w:pPr>
              <w:rPr>
                <w:rFonts w:asciiTheme="minorHAnsi" w:eastAsia="PMingLiU" w:hAnsiTheme="minorHAnsi" w:cs="Tahoma"/>
                <w:b/>
              </w:rPr>
            </w:pPr>
            <w:r w:rsidRPr="00F70940">
              <w:rPr>
                <w:rFonts w:asciiTheme="minorHAnsi" w:eastAsia="PMingLiU" w:hAnsiTheme="minorHAnsi" w:cs="Tahoma"/>
                <w:b/>
              </w:rPr>
              <w:t>Desirable</w:t>
            </w:r>
          </w:p>
          <w:p w:rsidR="002949D1" w:rsidRPr="00F70940" w:rsidRDefault="002949D1" w:rsidP="00C60E73">
            <w:pPr>
              <w:rPr>
                <w:rFonts w:asciiTheme="minorHAnsi" w:eastAsia="PMingLiU" w:hAnsiTheme="minorHAnsi" w:cs="Tahoma"/>
                <w:b/>
              </w:rPr>
            </w:pPr>
          </w:p>
        </w:tc>
      </w:tr>
      <w:tr w:rsidR="00C60E73" w:rsidRPr="00F70940" w:rsidTr="00C60E7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hAnsiTheme="minorHAnsi"/>
              </w:rPr>
            </w:pPr>
            <w:r w:rsidRPr="00F70940">
              <w:rPr>
                <w:rFonts w:asciiTheme="minorHAnsi" w:hAnsiTheme="minorHAnsi"/>
              </w:rPr>
              <w:t>Education/ Training</w:t>
            </w:r>
          </w:p>
          <w:p w:rsidR="00C60E73" w:rsidRPr="00F70940" w:rsidRDefault="00C60E73" w:rsidP="00C60E73">
            <w:pPr>
              <w:ind w:left="720"/>
              <w:contextualSpacing/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 xml:space="preserve">Good level of education to include Maths and English to 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GC</w:t>
            </w:r>
            <w:r w:rsidR="00100136">
              <w:rPr>
                <w:rFonts w:asciiTheme="minorHAnsi" w:eastAsia="PMingLiU" w:hAnsiTheme="minorHAnsi" w:cs="Tahoma"/>
              </w:rPr>
              <w:t xml:space="preserve">SE (Grade A – C) or equivalent </w:t>
            </w:r>
            <w:r w:rsidR="003F61D3" w:rsidRPr="00F70940">
              <w:rPr>
                <w:rFonts w:asciiTheme="minorHAnsi" w:eastAsia="PMingLiU" w:hAnsiTheme="minorHAnsi" w:cs="Tahoma"/>
              </w:rPr>
              <w:t>Level 2 qualification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Competent Microsoft Office user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233CD1">
            <w:pPr>
              <w:jc w:val="center"/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Good education to include relevant qualifications at level 3 in a STEM subject.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9E7E54">
            <w:pPr>
              <w:rPr>
                <w:rFonts w:asciiTheme="minorHAnsi" w:eastAsia="PMingLiU" w:hAnsiTheme="minorHAnsi" w:cs="Tahoma"/>
              </w:rPr>
            </w:pPr>
          </w:p>
        </w:tc>
      </w:tr>
      <w:tr w:rsidR="00C72FF9" w:rsidRPr="00F70940" w:rsidTr="00C60E7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9" w:rsidRPr="00F70940" w:rsidRDefault="00C72FF9" w:rsidP="00C60E73">
            <w:pPr>
              <w:rPr>
                <w:rFonts w:asciiTheme="minorHAnsi" w:hAnsiTheme="minorHAnsi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9" w:rsidRPr="00415F4F" w:rsidRDefault="00233CD1" w:rsidP="00233CD1">
            <w:pPr>
              <w:rPr>
                <w:rFonts w:asciiTheme="minorHAnsi" w:eastAsia="PMingLiU" w:hAnsiTheme="minorHAnsi" w:cs="Tahoma"/>
              </w:rPr>
            </w:pPr>
            <w:r w:rsidRPr="00415F4F">
              <w:rPr>
                <w:rFonts w:asciiTheme="minorHAnsi" w:eastAsia="PMingLiU" w:hAnsiTheme="minorHAnsi" w:cs="Tahoma"/>
              </w:rPr>
              <w:t>Safeguarding training to level 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9" w:rsidRPr="00415F4F" w:rsidRDefault="00C72FF9" w:rsidP="00C60E73">
            <w:pPr>
              <w:rPr>
                <w:rFonts w:asciiTheme="minorHAnsi" w:eastAsia="PMingLiU" w:hAnsiTheme="minorHAnsi" w:cs="Tahoma"/>
              </w:rPr>
            </w:pPr>
          </w:p>
        </w:tc>
      </w:tr>
      <w:tr w:rsidR="00C60E73" w:rsidRPr="00F70940" w:rsidTr="00C60E7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hAnsiTheme="minorHAnsi"/>
              </w:rPr>
            </w:pPr>
            <w:r w:rsidRPr="00F70940">
              <w:rPr>
                <w:rFonts w:asciiTheme="minorHAnsi" w:hAnsiTheme="minorHAnsi"/>
              </w:rPr>
              <w:t>Relevant Experience</w:t>
            </w: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Experience of m</w:t>
            </w:r>
            <w:r w:rsidR="00066145">
              <w:rPr>
                <w:rFonts w:asciiTheme="minorHAnsi" w:eastAsia="PMingLiU" w:hAnsiTheme="minorHAnsi" w:cs="Tahoma"/>
              </w:rPr>
              <w:t>anaging and organising student records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A good knowledge of relevant Health and Safety requirements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Demonstrable knowledge of Equality</w:t>
            </w:r>
            <w:r w:rsidR="003F61D3" w:rsidRPr="00F70940">
              <w:rPr>
                <w:rFonts w:asciiTheme="minorHAnsi" w:eastAsia="PMingLiU" w:hAnsiTheme="minorHAnsi" w:cs="Tahoma"/>
              </w:rPr>
              <w:t>, Diversity and Inclusion (EDI)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Previous experience working in an educational environment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eastAsia="PMingLiU" w:hAnsiTheme="minorHAnsi" w:cs="Tahoma"/>
                <w:color w:val="FF0000"/>
              </w:rPr>
            </w:pPr>
            <w:r w:rsidRPr="00F70940">
              <w:rPr>
                <w:rFonts w:asciiTheme="minorHAnsi" w:eastAsia="PMingLiU" w:hAnsiTheme="minorHAnsi" w:cs="Tahoma"/>
              </w:rPr>
              <w:t>Understanding of Child protection (Safeguarding Agenda) and the w</w:t>
            </w:r>
            <w:r w:rsidR="00DE38BB">
              <w:rPr>
                <w:rFonts w:asciiTheme="minorHAnsi" w:eastAsia="PMingLiU" w:hAnsiTheme="minorHAnsi" w:cs="Tahoma"/>
              </w:rPr>
              <w:t>illingness to be involved where necessary.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DE38BB" w:rsidP="00C60E73">
            <w:pPr>
              <w:rPr>
                <w:rFonts w:asciiTheme="minorHAnsi" w:eastAsia="PMingLiU" w:hAnsiTheme="minorHAnsi" w:cs="Tahoma"/>
              </w:rPr>
            </w:pPr>
            <w:r>
              <w:rPr>
                <w:rFonts w:asciiTheme="minorHAnsi" w:eastAsia="PMingLiU" w:hAnsiTheme="minorHAnsi" w:cs="Tahoma"/>
              </w:rPr>
              <w:t>Previous Experience of working in a pastoral support role.</w:t>
            </w:r>
          </w:p>
        </w:tc>
      </w:tr>
      <w:tr w:rsidR="00C60E73" w:rsidRPr="00F70940" w:rsidTr="00C60E7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hAnsiTheme="minorHAnsi"/>
              </w:rPr>
            </w:pPr>
            <w:r w:rsidRPr="00F70940">
              <w:rPr>
                <w:rFonts w:asciiTheme="minorHAnsi" w:hAnsiTheme="minorHAnsi"/>
              </w:rPr>
              <w:t>Relevant Skills/ Aptitudes</w:t>
            </w: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hAnsiTheme="minorHAnsi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Relevant practical skills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Well organised with excellent attention to detail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3F61D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 xml:space="preserve">Excellent </w:t>
            </w:r>
            <w:r w:rsidR="00C60E73" w:rsidRPr="00F70940">
              <w:rPr>
                <w:rFonts w:asciiTheme="minorHAnsi" w:eastAsia="PMingLiU" w:hAnsiTheme="minorHAnsi" w:cs="Tahoma"/>
              </w:rPr>
              <w:t>interpersonal, time management and organisation skills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Flexible and adaptable individual</w:t>
            </w:r>
          </w:p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  <w:p w:rsidR="00C60E73" w:rsidRPr="00F70940" w:rsidRDefault="00C60E73" w:rsidP="004231ED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Articulate and capable of working on own initiative.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3" w:rsidRPr="00F70940" w:rsidRDefault="00C60E73" w:rsidP="00C60E73">
            <w:pPr>
              <w:rPr>
                <w:rFonts w:asciiTheme="minorHAnsi" w:eastAsia="PMingLiU" w:hAnsiTheme="minorHAnsi" w:cs="Tahoma"/>
              </w:rPr>
            </w:pPr>
          </w:p>
        </w:tc>
      </w:tr>
    </w:tbl>
    <w:p w:rsidR="002949D1" w:rsidRPr="00F70940" w:rsidRDefault="002949D1" w:rsidP="002949D1">
      <w:pPr>
        <w:rPr>
          <w:rFonts w:asciiTheme="minorHAnsi" w:hAnsiTheme="minorHAnsi" w:cs="Tahoma"/>
        </w:rPr>
      </w:pPr>
    </w:p>
    <w:tbl>
      <w:tblPr>
        <w:tblpPr w:leftFromText="180" w:rightFromText="180" w:vertAnchor="page" w:horzAnchor="page" w:tblpX="1369" w:tblpY="256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685"/>
        <w:gridCol w:w="3260"/>
      </w:tblGrid>
      <w:tr w:rsidR="003F61D3" w:rsidRPr="00F70940" w:rsidTr="004231ED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3" w:rsidRPr="00F70940" w:rsidRDefault="003F61D3" w:rsidP="004231E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3" w:rsidRPr="00F70940" w:rsidRDefault="003F61D3" w:rsidP="004231ED">
            <w:pPr>
              <w:rPr>
                <w:rFonts w:asciiTheme="minorHAnsi" w:hAnsiTheme="minorHAnsi"/>
              </w:rPr>
            </w:pPr>
            <w:r w:rsidRPr="00F70940">
              <w:rPr>
                <w:rFonts w:asciiTheme="minorHAnsi" w:hAnsiTheme="minorHAnsi"/>
              </w:rPr>
              <w:t xml:space="preserve">Understands the importance of following UTC policies and procedures, and able to show initiative where appropriate. </w:t>
            </w:r>
          </w:p>
          <w:p w:rsidR="003F61D3" w:rsidRPr="00F70940" w:rsidRDefault="003F61D3" w:rsidP="004231ED">
            <w:pPr>
              <w:widowControl w:val="0"/>
              <w:autoSpaceDE w:val="0"/>
              <w:autoSpaceDN w:val="0"/>
              <w:adjustRightInd w:val="0"/>
              <w:spacing w:before="67" w:line="285" w:lineRule="auto"/>
              <w:ind w:right="85"/>
              <w:rPr>
                <w:rFonts w:asciiTheme="minorHAnsi" w:eastAsia="Calibri" w:hAnsi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3" w:rsidRPr="00F70940" w:rsidRDefault="003F61D3" w:rsidP="004231ED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3F61D3" w:rsidRPr="00F70940" w:rsidTr="004231ED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3" w:rsidRPr="00F70940" w:rsidRDefault="003F61D3" w:rsidP="004231ED">
            <w:pPr>
              <w:rPr>
                <w:rFonts w:asciiTheme="minorHAnsi" w:hAnsiTheme="minorHAnsi"/>
              </w:rPr>
            </w:pPr>
            <w:r w:rsidRPr="00F70940">
              <w:rPr>
                <w:rFonts w:asciiTheme="minorHAnsi" w:hAnsiTheme="minorHAnsi"/>
              </w:rPr>
              <w:t>Personal Attributes</w:t>
            </w:r>
          </w:p>
          <w:p w:rsidR="003F61D3" w:rsidRPr="00F70940" w:rsidRDefault="003F61D3" w:rsidP="004231E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3" w:rsidRPr="00F70940" w:rsidRDefault="003F61D3" w:rsidP="004231ED">
            <w:pPr>
              <w:widowControl w:val="0"/>
              <w:autoSpaceDE w:val="0"/>
              <w:autoSpaceDN w:val="0"/>
              <w:adjustRightInd w:val="0"/>
              <w:spacing w:before="67" w:line="285" w:lineRule="auto"/>
              <w:ind w:right="85"/>
              <w:rPr>
                <w:rFonts w:asciiTheme="minorHAnsi" w:eastAsia="Calibri" w:hAnsiTheme="minorHAnsi" w:cs="Arial"/>
              </w:rPr>
            </w:pPr>
            <w:r w:rsidRPr="00F70940">
              <w:rPr>
                <w:rFonts w:asciiTheme="minorHAnsi" w:eastAsia="Calibri" w:hAnsiTheme="minorHAnsi" w:cs="Arial"/>
              </w:rPr>
              <w:t>Ability to work under pressure</w:t>
            </w:r>
          </w:p>
          <w:p w:rsidR="003F61D3" w:rsidRPr="00F70940" w:rsidRDefault="003F61D3" w:rsidP="004231ED">
            <w:pPr>
              <w:widowControl w:val="0"/>
              <w:autoSpaceDE w:val="0"/>
              <w:autoSpaceDN w:val="0"/>
              <w:adjustRightInd w:val="0"/>
              <w:spacing w:before="67" w:line="285" w:lineRule="auto"/>
              <w:ind w:right="85"/>
              <w:rPr>
                <w:rFonts w:asciiTheme="minorHAnsi" w:eastAsia="Calibri" w:hAnsiTheme="minorHAnsi" w:cs="Arial"/>
              </w:rPr>
            </w:pPr>
          </w:p>
          <w:p w:rsidR="003F61D3" w:rsidRPr="00F70940" w:rsidRDefault="003F61D3" w:rsidP="004231ED">
            <w:pPr>
              <w:rPr>
                <w:rFonts w:asciiTheme="minorHAnsi" w:eastAsia="PMingLiU" w:hAnsiTheme="minorHAnsi" w:cs="Tahoma"/>
              </w:rPr>
            </w:pPr>
            <w:r w:rsidRPr="00F70940">
              <w:rPr>
                <w:rFonts w:asciiTheme="minorHAnsi" w:eastAsia="PMingLiU" w:hAnsiTheme="minorHAnsi" w:cs="Tahoma"/>
              </w:rPr>
              <w:t>Ability to work positively with young people</w:t>
            </w:r>
          </w:p>
          <w:p w:rsidR="003F61D3" w:rsidRPr="00F70940" w:rsidRDefault="003F61D3" w:rsidP="004231ED">
            <w:pPr>
              <w:widowControl w:val="0"/>
              <w:autoSpaceDE w:val="0"/>
              <w:autoSpaceDN w:val="0"/>
              <w:adjustRightInd w:val="0"/>
              <w:spacing w:before="67" w:line="285" w:lineRule="auto"/>
              <w:ind w:right="85"/>
              <w:rPr>
                <w:rFonts w:asciiTheme="minorHAnsi" w:eastAsia="Calibri" w:hAnsi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3" w:rsidRPr="00F70940" w:rsidRDefault="003F61D3" w:rsidP="004231ED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</w:tr>
    </w:tbl>
    <w:p w:rsidR="00C60E73" w:rsidRPr="00F70940" w:rsidRDefault="00C60E73">
      <w:pPr>
        <w:rPr>
          <w:rFonts w:asciiTheme="minorHAnsi" w:hAnsiTheme="minorHAnsi"/>
        </w:rPr>
      </w:pPr>
    </w:p>
    <w:sectPr w:rsidR="00C60E73" w:rsidRPr="00F70940" w:rsidSect="00C60E73">
      <w:head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86" w:rsidRDefault="00275686" w:rsidP="002949D1">
      <w:r>
        <w:separator/>
      </w:r>
    </w:p>
  </w:endnote>
  <w:endnote w:type="continuationSeparator" w:id="0">
    <w:p w:rsidR="00275686" w:rsidRDefault="00275686" w:rsidP="0029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XHEJX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86" w:rsidRDefault="00275686" w:rsidP="002949D1">
      <w:r>
        <w:separator/>
      </w:r>
    </w:p>
  </w:footnote>
  <w:footnote w:type="continuationSeparator" w:id="0">
    <w:p w:rsidR="00275686" w:rsidRDefault="00275686" w:rsidP="0029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73" w:rsidRDefault="00C60E73">
    <w:pPr>
      <w:pStyle w:val="Header"/>
    </w:pPr>
    <w:r w:rsidRPr="00CE6E5D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-1017905</wp:posOffset>
          </wp:positionV>
          <wp:extent cx="7827010" cy="1400175"/>
          <wp:effectExtent l="1905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01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D55"/>
    <w:multiLevelType w:val="hybridMultilevel"/>
    <w:tmpl w:val="4E766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5D6E"/>
    <w:multiLevelType w:val="hybridMultilevel"/>
    <w:tmpl w:val="0B7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53DF6"/>
    <w:multiLevelType w:val="hybridMultilevel"/>
    <w:tmpl w:val="152EC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805E63"/>
    <w:multiLevelType w:val="hybridMultilevel"/>
    <w:tmpl w:val="E9EC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7A2E"/>
    <w:multiLevelType w:val="hybridMultilevel"/>
    <w:tmpl w:val="FA8A2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95766"/>
    <w:multiLevelType w:val="hybridMultilevel"/>
    <w:tmpl w:val="3978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76832"/>
    <w:multiLevelType w:val="hybridMultilevel"/>
    <w:tmpl w:val="37647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D50DD2"/>
    <w:multiLevelType w:val="hybridMultilevel"/>
    <w:tmpl w:val="B2BE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9591E"/>
    <w:multiLevelType w:val="hybridMultilevel"/>
    <w:tmpl w:val="4CE43126"/>
    <w:lvl w:ilvl="0" w:tplc="51128774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3256B"/>
    <w:multiLevelType w:val="hybridMultilevel"/>
    <w:tmpl w:val="49FA69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F8D2731"/>
    <w:multiLevelType w:val="hybridMultilevel"/>
    <w:tmpl w:val="9E62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1"/>
    <w:rsid w:val="0006099B"/>
    <w:rsid w:val="00066145"/>
    <w:rsid w:val="000E4E1D"/>
    <w:rsid w:val="000F5E9A"/>
    <w:rsid w:val="00100136"/>
    <w:rsid w:val="0022635A"/>
    <w:rsid w:val="00233CD1"/>
    <w:rsid w:val="00275686"/>
    <w:rsid w:val="00290A25"/>
    <w:rsid w:val="002949D1"/>
    <w:rsid w:val="002C7EB9"/>
    <w:rsid w:val="002E339C"/>
    <w:rsid w:val="00303433"/>
    <w:rsid w:val="003E5F3A"/>
    <w:rsid w:val="003F61D3"/>
    <w:rsid w:val="00415F4F"/>
    <w:rsid w:val="004231ED"/>
    <w:rsid w:val="00435396"/>
    <w:rsid w:val="00457CEA"/>
    <w:rsid w:val="004649CD"/>
    <w:rsid w:val="004757F5"/>
    <w:rsid w:val="004877B6"/>
    <w:rsid w:val="004E6AE6"/>
    <w:rsid w:val="00512DD0"/>
    <w:rsid w:val="005159BB"/>
    <w:rsid w:val="005E72B5"/>
    <w:rsid w:val="00607A40"/>
    <w:rsid w:val="006621BB"/>
    <w:rsid w:val="00693E9D"/>
    <w:rsid w:val="006C0D25"/>
    <w:rsid w:val="006F3F97"/>
    <w:rsid w:val="00711E10"/>
    <w:rsid w:val="00724BA0"/>
    <w:rsid w:val="00726A18"/>
    <w:rsid w:val="00732282"/>
    <w:rsid w:val="00744A14"/>
    <w:rsid w:val="00751EFC"/>
    <w:rsid w:val="007660E1"/>
    <w:rsid w:val="007803FF"/>
    <w:rsid w:val="007808CD"/>
    <w:rsid w:val="007910CB"/>
    <w:rsid w:val="007916EB"/>
    <w:rsid w:val="007F698B"/>
    <w:rsid w:val="007F6C29"/>
    <w:rsid w:val="00800E70"/>
    <w:rsid w:val="00806DD3"/>
    <w:rsid w:val="00887F95"/>
    <w:rsid w:val="008C0B72"/>
    <w:rsid w:val="008C791F"/>
    <w:rsid w:val="00942C14"/>
    <w:rsid w:val="0095659B"/>
    <w:rsid w:val="009C6800"/>
    <w:rsid w:val="009E3E78"/>
    <w:rsid w:val="009E7E54"/>
    <w:rsid w:val="00A84073"/>
    <w:rsid w:val="00B40323"/>
    <w:rsid w:val="00B847F2"/>
    <w:rsid w:val="00BF4D2A"/>
    <w:rsid w:val="00C032D9"/>
    <w:rsid w:val="00C554C1"/>
    <w:rsid w:val="00C60E73"/>
    <w:rsid w:val="00C72FF9"/>
    <w:rsid w:val="00CE260A"/>
    <w:rsid w:val="00CE4F0D"/>
    <w:rsid w:val="00CE6E5D"/>
    <w:rsid w:val="00D029FB"/>
    <w:rsid w:val="00D32A48"/>
    <w:rsid w:val="00D52BC0"/>
    <w:rsid w:val="00D54BDB"/>
    <w:rsid w:val="00DE38BB"/>
    <w:rsid w:val="00E275EC"/>
    <w:rsid w:val="00E73AB2"/>
    <w:rsid w:val="00E85D38"/>
    <w:rsid w:val="00EE5551"/>
    <w:rsid w:val="00F6482D"/>
    <w:rsid w:val="00F67AD3"/>
    <w:rsid w:val="00F70940"/>
    <w:rsid w:val="00F71CDA"/>
    <w:rsid w:val="00F837C4"/>
    <w:rsid w:val="00F94572"/>
    <w:rsid w:val="00FC17C3"/>
    <w:rsid w:val="00FC4F85"/>
    <w:rsid w:val="00FD5FCD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533C2CC-3DE1-4183-997E-F6C615FD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9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9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4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9D1"/>
    <w:pPr>
      <w:ind w:left="720"/>
      <w:contextualSpacing/>
    </w:pPr>
  </w:style>
  <w:style w:type="paragraph" w:customStyle="1" w:styleId="Default">
    <w:name w:val="Default"/>
    <w:rsid w:val="00294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73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0E7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Revision">
    <w:name w:val="Revision"/>
    <w:hidden/>
    <w:uiPriority w:val="99"/>
    <w:semiHidden/>
    <w:rsid w:val="006F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2">
    <w:name w:val="Pa1+2"/>
    <w:basedOn w:val="Normal"/>
    <w:next w:val="Normal"/>
    <w:rsid w:val="00233CD1"/>
    <w:pPr>
      <w:autoSpaceDE w:val="0"/>
      <w:autoSpaceDN w:val="0"/>
      <w:adjustRightInd w:val="0"/>
      <w:spacing w:line="181" w:lineRule="atLeast"/>
    </w:pPr>
    <w:rPr>
      <w:rFonts w:ascii="KXHEJX+HelveticaNeue-Light" w:hAnsi="KXHEJX+HelveticaNeue-Ligh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8BB0285FED4F80C5EF4FFBA31B02" ma:contentTypeVersion="1" ma:contentTypeDescription="Create a new document." ma:contentTypeScope="" ma:versionID="8b959731f3d9631319b0bf43291b1634">
  <xsd:schema xmlns:xsd="http://www.w3.org/2001/XMLSchema" xmlns:xs="http://www.w3.org/2001/XMLSchema" xmlns:p="http://schemas.microsoft.com/office/2006/metadata/properties" xmlns:ns3="9c7bd317-928a-4f2a-b942-c4b5df895966" targetNamespace="http://schemas.microsoft.com/office/2006/metadata/properties" ma:root="true" ma:fieldsID="b898a33e47959535583a54e5d21611af" ns3:_="">
    <xsd:import namespace="9c7bd317-928a-4f2a-b942-c4b5df89596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d317-928a-4f2a-b942-c4b5df895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bd317-928a-4f2a-b942-c4b5df895966">
      <UserInfo>
        <DisplayName>Heather Blandford</DisplayName>
        <AccountId>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D4BF-73AC-430F-B9C2-C5017335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d317-928a-4f2a-b942-c4b5df895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97F1A-F3DC-48A8-80D7-5D30971C9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A7C9E-EDFC-488D-AF28-4ED112EC6EE1}">
  <ds:schemaRefs>
    <ds:schemaRef ds:uri="http://purl.org/dc/elements/1.1/"/>
    <ds:schemaRef ds:uri="http://purl.org/dc/terms/"/>
    <ds:schemaRef ds:uri="9c7bd317-928a-4f2a-b942-c4b5df89596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2ED734-4301-4FCE-A006-487E1C6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angelabarker-dench</dc:creator>
  <cp:lastModifiedBy>Deb Lee</cp:lastModifiedBy>
  <cp:revision>5</cp:revision>
  <cp:lastPrinted>2015-01-12T08:24:00Z</cp:lastPrinted>
  <dcterms:created xsi:type="dcterms:W3CDTF">2017-07-10T10:41:00Z</dcterms:created>
  <dcterms:modified xsi:type="dcterms:W3CDTF">2017-07-10T10:46:00Z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0x010100C8128BB0285FED4F80C5EF4FFBA31B02</vt:lpwstr>
  </property>
</Properties>
</file>