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E7" w:rsidRDefault="00F409E7" w:rsidP="00F409E7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8BAC89D" wp14:editId="00AEE656">
            <wp:simplePos x="0" y="0"/>
            <wp:positionH relativeFrom="rightMargin">
              <wp:posOffset>-75984</wp:posOffset>
            </wp:positionH>
            <wp:positionV relativeFrom="paragraph">
              <wp:posOffset>43132</wp:posOffset>
            </wp:positionV>
            <wp:extent cx="694055" cy="9080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0C726AA" wp14:editId="03233529">
            <wp:simplePos x="0" y="0"/>
            <wp:positionH relativeFrom="column">
              <wp:posOffset>4825365</wp:posOffset>
            </wp:positionH>
            <wp:positionV relativeFrom="paragraph">
              <wp:posOffset>48260</wp:posOffset>
            </wp:positionV>
            <wp:extent cx="749300" cy="8820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8BB05F6" wp14:editId="39E0A4AF">
            <wp:simplePos x="0" y="0"/>
            <wp:positionH relativeFrom="page">
              <wp:posOffset>422550</wp:posOffset>
            </wp:positionH>
            <wp:positionV relativeFrom="paragraph">
              <wp:posOffset>0</wp:posOffset>
            </wp:positionV>
            <wp:extent cx="3277870" cy="49593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A1A90C8" wp14:editId="6831463C">
            <wp:simplePos x="0" y="0"/>
            <wp:positionH relativeFrom="page">
              <wp:posOffset>4854419</wp:posOffset>
            </wp:positionH>
            <wp:positionV relativeFrom="paragraph">
              <wp:posOffset>47469</wp:posOffset>
            </wp:positionV>
            <wp:extent cx="904875" cy="9048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c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560561F" wp14:editId="1BD4B370">
            <wp:simplePos x="0" y="0"/>
            <wp:positionH relativeFrom="column">
              <wp:posOffset>2984236</wp:posOffset>
            </wp:positionH>
            <wp:positionV relativeFrom="paragraph">
              <wp:posOffset>552</wp:posOffset>
            </wp:positionV>
            <wp:extent cx="866775" cy="89789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9E7" w:rsidRDefault="00F409E7" w:rsidP="00F409E7"/>
    <w:p w:rsidR="007B71EF" w:rsidRDefault="007B71EF" w:rsidP="007B71EF">
      <w:pPr>
        <w:jc w:val="center"/>
        <w:rPr>
          <w:rFonts w:cs="Arial"/>
          <w:szCs w:val="24"/>
          <w:u w:val="single"/>
        </w:rPr>
      </w:pPr>
    </w:p>
    <w:p w:rsidR="002977F0" w:rsidRDefault="002977F0" w:rsidP="007B71EF">
      <w:pPr>
        <w:jc w:val="center"/>
        <w:rPr>
          <w:rFonts w:cs="Arial"/>
          <w:szCs w:val="24"/>
          <w:u w:val="single"/>
        </w:rPr>
      </w:pPr>
    </w:p>
    <w:p w:rsidR="002977F0" w:rsidRDefault="002977F0" w:rsidP="007B71EF">
      <w:pPr>
        <w:jc w:val="center"/>
        <w:rPr>
          <w:rFonts w:cs="Arial"/>
          <w:szCs w:val="24"/>
          <w:u w:val="single"/>
        </w:rPr>
      </w:pPr>
    </w:p>
    <w:p w:rsidR="00A83C0E" w:rsidRPr="0073471B" w:rsidRDefault="004F4F71" w:rsidP="007B71EF">
      <w:pPr>
        <w:jc w:val="center"/>
        <w:rPr>
          <w:rFonts w:cs="Arial"/>
          <w:b/>
          <w:bCs/>
          <w:sz w:val="40"/>
          <w:szCs w:val="40"/>
        </w:rPr>
      </w:pPr>
      <w:r w:rsidRPr="0073471B">
        <w:rPr>
          <w:rFonts w:cs="Arial"/>
          <w:b/>
          <w:bCs/>
          <w:sz w:val="40"/>
          <w:szCs w:val="40"/>
        </w:rPr>
        <w:t>Teacher</w:t>
      </w:r>
    </w:p>
    <w:p w:rsidR="0073471B" w:rsidRPr="0073471B" w:rsidRDefault="0073471B" w:rsidP="007B71EF">
      <w:pPr>
        <w:jc w:val="center"/>
        <w:rPr>
          <w:rFonts w:cs="Arial"/>
          <w:b/>
          <w:sz w:val="40"/>
          <w:szCs w:val="40"/>
        </w:rPr>
      </w:pPr>
    </w:p>
    <w:p w:rsidR="002977F0" w:rsidRDefault="00A83C0E" w:rsidP="002977F0">
      <w:pPr>
        <w:jc w:val="center"/>
        <w:rPr>
          <w:rFonts w:cs="Arial"/>
          <w:b/>
          <w:bCs/>
          <w:sz w:val="40"/>
          <w:szCs w:val="40"/>
        </w:rPr>
      </w:pPr>
      <w:r w:rsidRPr="0073471B">
        <w:rPr>
          <w:rFonts w:cs="Arial"/>
          <w:b/>
          <w:bCs/>
          <w:sz w:val="40"/>
          <w:szCs w:val="40"/>
        </w:rPr>
        <w:t>Job Description</w:t>
      </w:r>
    </w:p>
    <w:p w:rsidR="0073471B" w:rsidRPr="0073471B" w:rsidRDefault="0073471B" w:rsidP="002977F0">
      <w:pPr>
        <w:jc w:val="center"/>
        <w:rPr>
          <w:rFonts w:cs="Arial"/>
          <w:b/>
          <w:sz w:val="40"/>
          <w:szCs w:val="40"/>
        </w:rPr>
      </w:pPr>
    </w:p>
    <w:p w:rsidR="002977F0" w:rsidRPr="007B71EF" w:rsidRDefault="002977F0" w:rsidP="007B71EF">
      <w:pPr>
        <w:jc w:val="both"/>
        <w:rPr>
          <w:rFonts w:cs="Arial"/>
          <w:szCs w:val="24"/>
          <w:u w:val="single"/>
        </w:rPr>
      </w:pPr>
    </w:p>
    <w:p w:rsidR="007B71EF" w:rsidRDefault="007B71EF" w:rsidP="007B71EF">
      <w:pPr>
        <w:jc w:val="both"/>
        <w:rPr>
          <w:rFonts w:cs="Arial"/>
          <w:szCs w:val="24"/>
          <w:u w:val="single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>Responsible to</w:t>
      </w:r>
      <w:r w:rsidRPr="007B71EF">
        <w:rPr>
          <w:rFonts w:cs="Arial"/>
          <w:szCs w:val="24"/>
        </w:rPr>
        <w:t xml:space="preserve">:  </w:t>
      </w:r>
      <w:r w:rsidR="007B71EF">
        <w:rPr>
          <w:rFonts w:cs="Arial"/>
          <w:szCs w:val="24"/>
        </w:rPr>
        <w:tab/>
      </w:r>
      <w:r w:rsidR="004F4F71">
        <w:rPr>
          <w:rFonts w:cs="Arial"/>
          <w:szCs w:val="24"/>
        </w:rPr>
        <w:t>Subject Leader</w:t>
      </w:r>
      <w:r w:rsidRPr="007B71EF">
        <w:rPr>
          <w:rFonts w:cs="Arial"/>
          <w:szCs w:val="24"/>
        </w:rPr>
        <w:t xml:space="preserve">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2160" w:hanging="2160"/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>Responsible for</w:t>
      </w:r>
      <w:r w:rsidRPr="007B71EF">
        <w:rPr>
          <w:rFonts w:cs="Arial"/>
          <w:szCs w:val="24"/>
        </w:rPr>
        <w:t xml:space="preserve">: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The provision of a full and rich learning experience and support for students </w:t>
      </w:r>
    </w:p>
    <w:p w:rsidR="00A83C0E" w:rsidRPr="007B71EF" w:rsidRDefault="00A83C0E" w:rsidP="007B71EF">
      <w:pPr>
        <w:jc w:val="both"/>
        <w:rPr>
          <w:rFonts w:cs="Arial"/>
          <w:szCs w:val="24"/>
          <w:u w:val="single"/>
        </w:rPr>
      </w:pPr>
    </w:p>
    <w:p w:rsidR="00A83C0E" w:rsidRPr="007B71EF" w:rsidRDefault="00A83C0E" w:rsidP="007B71EF">
      <w:pPr>
        <w:ind w:left="2160" w:hanging="2160"/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>Working Time</w:t>
      </w:r>
      <w:r w:rsidRPr="007B71EF">
        <w:rPr>
          <w:rFonts w:cs="Arial"/>
          <w:szCs w:val="24"/>
        </w:rPr>
        <w:t xml:space="preserve">: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195 days / 1265 hours per year (Full time, or Part-time equivalent) </w:t>
      </w:r>
    </w:p>
    <w:p w:rsidR="007B71EF" w:rsidRDefault="007B71EF" w:rsidP="007B71EF">
      <w:pPr>
        <w:jc w:val="both"/>
        <w:rPr>
          <w:rFonts w:cs="Arial"/>
          <w:szCs w:val="24"/>
          <w:u w:val="single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 xml:space="preserve">Job Purpose: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B83553" w:rsidRDefault="00B83553" w:rsidP="00B83553">
      <w:pPr>
        <w:pStyle w:val="ListParagraph"/>
        <w:numPr>
          <w:ilvl w:val="0"/>
          <w:numId w:val="1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>To fulfil</w:t>
      </w:r>
      <w:r w:rsidR="00A83C0E" w:rsidRPr="00B83553">
        <w:rPr>
          <w:rFonts w:cs="Arial"/>
          <w:szCs w:val="24"/>
        </w:rPr>
        <w:t xml:space="preserve"> </w:t>
      </w:r>
      <w:r w:rsidR="007C4A77" w:rsidRPr="00B83553">
        <w:rPr>
          <w:rFonts w:cs="Arial"/>
          <w:szCs w:val="24"/>
        </w:rPr>
        <w:t>The Teacher Standards (2012)</w:t>
      </w:r>
      <w:r w:rsidR="00A83C0E" w:rsidRPr="00B83553">
        <w:rPr>
          <w:rFonts w:cs="Arial"/>
          <w:szCs w:val="24"/>
        </w:rPr>
        <w:t xml:space="preserve"> in the contex</w:t>
      </w:r>
      <w:r w:rsidRPr="00B83553">
        <w:rPr>
          <w:rFonts w:cs="Arial"/>
          <w:szCs w:val="24"/>
        </w:rPr>
        <w:t xml:space="preserve">t of being a teacher as part of a </w:t>
      </w:r>
      <w:r w:rsidR="00A83C0E" w:rsidRPr="00B83553">
        <w:rPr>
          <w:rFonts w:cs="Arial"/>
          <w:szCs w:val="24"/>
        </w:rPr>
        <w:t xml:space="preserve">Subject/Faculty team and as a Form Tutor as part of a Year team </w:t>
      </w:r>
    </w:p>
    <w:p w:rsidR="00A83C0E" w:rsidRPr="00B83553" w:rsidRDefault="00A83C0E" w:rsidP="00B83553">
      <w:pPr>
        <w:pStyle w:val="ListParagraph"/>
        <w:numPr>
          <w:ilvl w:val="0"/>
          <w:numId w:val="1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implement and deliver an appropriately broad, balanced, relevant and differentiated curriculum for students and to support a designated curriculum area as appropriate. </w:t>
      </w:r>
    </w:p>
    <w:p w:rsidR="00A83C0E" w:rsidRPr="00B83553" w:rsidRDefault="00A83C0E" w:rsidP="00B83553">
      <w:pPr>
        <w:pStyle w:val="ListParagraph"/>
        <w:numPr>
          <w:ilvl w:val="0"/>
          <w:numId w:val="1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monitor and support the overall progress and development of students as a teacher and as a Form Tutor including the personal development dimension </w:t>
      </w:r>
    </w:p>
    <w:p w:rsidR="00A83C0E" w:rsidRPr="00B83553" w:rsidRDefault="00A83C0E" w:rsidP="00B83553">
      <w:pPr>
        <w:pStyle w:val="ListParagraph"/>
        <w:numPr>
          <w:ilvl w:val="0"/>
          <w:numId w:val="1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facilitate and encourage a learning experience which provides students with the opportunity to achieve their individual potential. </w:t>
      </w:r>
    </w:p>
    <w:p w:rsidR="00A83C0E" w:rsidRPr="00B83553" w:rsidRDefault="00A83C0E" w:rsidP="00B83553">
      <w:pPr>
        <w:pStyle w:val="ListParagraph"/>
        <w:numPr>
          <w:ilvl w:val="0"/>
          <w:numId w:val="1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contribute to raising standards of student progress and attainment. </w:t>
      </w:r>
    </w:p>
    <w:p w:rsidR="00A83C0E" w:rsidRPr="00B83553" w:rsidRDefault="00A83C0E" w:rsidP="00B83553">
      <w:pPr>
        <w:pStyle w:val="ListParagraph"/>
        <w:numPr>
          <w:ilvl w:val="0"/>
          <w:numId w:val="1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share and support the school’s responsibility to provide and monitor opportunities for personal and academic growth.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  <w:u w:val="single"/>
        </w:rPr>
        <w:t xml:space="preserve">Principal Responsibilities </w:t>
      </w:r>
    </w:p>
    <w:p w:rsidR="007B71EF" w:rsidRDefault="007B71EF" w:rsidP="007B71EF">
      <w:pPr>
        <w:jc w:val="both"/>
        <w:rPr>
          <w:rFonts w:cs="Arial"/>
          <w:b/>
          <w:bCs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>To meet all requirements as approp</w:t>
      </w:r>
      <w:r w:rsidR="007C4A77">
        <w:rPr>
          <w:rFonts w:cs="Arial"/>
          <w:b/>
          <w:bCs/>
          <w:szCs w:val="24"/>
        </w:rPr>
        <w:t>riate of the Teachers’ standard</w:t>
      </w:r>
      <w:r w:rsidRPr="007B71EF">
        <w:rPr>
          <w:rFonts w:cs="Arial"/>
          <w:b/>
          <w:bCs/>
          <w:i/>
          <w:iCs/>
          <w:szCs w:val="24"/>
        </w:rPr>
        <w:t xml:space="preserve"> </w:t>
      </w:r>
      <w:r w:rsidRPr="007B71EF">
        <w:rPr>
          <w:rFonts w:cs="Arial"/>
          <w:b/>
          <w:bCs/>
          <w:szCs w:val="24"/>
        </w:rPr>
        <w:t xml:space="preserve">(attached as appendices to this document) </w:t>
      </w:r>
    </w:p>
    <w:p w:rsidR="002977F0" w:rsidRDefault="002977F0" w:rsidP="007B71EF">
      <w:pPr>
        <w:jc w:val="both"/>
        <w:rPr>
          <w:rFonts w:cs="Arial"/>
          <w:szCs w:val="24"/>
          <w:u w:val="single"/>
        </w:rPr>
      </w:pPr>
    </w:p>
    <w:p w:rsidR="007C4A77" w:rsidRDefault="007C4A77" w:rsidP="007B71EF">
      <w:pPr>
        <w:jc w:val="both"/>
        <w:rPr>
          <w:rFonts w:cs="Arial"/>
          <w:szCs w:val="24"/>
          <w:u w:val="single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 xml:space="preserve">Teaching &amp; Learning: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teach students according to their educational needs, including the setting and marking of differentiated work to be carried out by the student in school and elsewhere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assess, record and report on the attendance, progress, development and attainment of students and to keep such records as are required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lastRenderedPageBreak/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provide, or contribute to, oral and written assessments, reports and references relating to individual students and groups of students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ensure that ICT, Literacy, Numeracy and school subject specialism(s) are reflected in the teaching/learning experience of students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undertake a designated programme of teaching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ensure a high quality learning experience for students which meets internal and external quality standards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prepare and update subject materials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use a variety of delivery methods which will stimulate learning appropriate to student needs and demands of the syllabus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maintain discipline in accordance with the school’s procedures, and to encourage good practice with regard to punctuality, behaviour, standards of work and independent study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undertake assessment of students, underpinned by the principles and practice of </w:t>
      </w:r>
      <w:proofErr w:type="gramStart"/>
      <w:r w:rsidRPr="007B71EF">
        <w:rPr>
          <w:rFonts w:cs="Arial"/>
          <w:szCs w:val="24"/>
        </w:rPr>
        <w:t>AfL</w:t>
      </w:r>
      <w:proofErr w:type="gramEnd"/>
      <w:r w:rsidRPr="007B71EF">
        <w:rPr>
          <w:rFonts w:cs="Arial"/>
          <w:szCs w:val="24"/>
        </w:rPr>
        <w:t xml:space="preserve"> and as requested by external examination bodies, faculty and school procedures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mark, grade and give written/verbal and diagnostic feedback as required.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 xml:space="preserve">Operational / Strategic planning &amp; Quality Assurance: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assist in the development of appropriate syllabuses, resources, schemes of work, marking policies and teaching strategies in the subject area and faculty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contribute to the process of the ordering and allocation of equipment and materials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assist the Faculty Leader to identify resource needs and to contribute to the efficient/effective use of physical resources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co-operate with other staff to ensure a sharing and effective usage of resources to the benefit of the School, department and the students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>To contribute to the Curriculum Area/Department’s development plan and implementation.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plan and prepare courses and lessons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contribute to educational enhancement activities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contribute to the whole school’s planning activities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help to implement school quality procedures and to adhere to those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contribute to the process of monitoring and evaluation of the faculty/subject area in line with school procedures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take part, as may be required, in the review, development and management of activities relating to the curriculum, organisation and pastoral functions of the school </w:t>
      </w:r>
    </w:p>
    <w:p w:rsidR="002977F0" w:rsidRDefault="002977F0" w:rsidP="007B71EF">
      <w:pPr>
        <w:jc w:val="both"/>
        <w:rPr>
          <w:rFonts w:cs="Arial"/>
          <w:szCs w:val="24"/>
        </w:rPr>
      </w:pPr>
    </w:p>
    <w:p w:rsidR="00F409E7" w:rsidRDefault="00F409E7" w:rsidP="007B71EF">
      <w:pPr>
        <w:jc w:val="both"/>
        <w:rPr>
          <w:rFonts w:cs="Arial"/>
          <w:szCs w:val="24"/>
        </w:rPr>
      </w:pPr>
    </w:p>
    <w:p w:rsidR="00F409E7" w:rsidRPr="007B71EF" w:rsidRDefault="00F409E7" w:rsidP="007B71EF">
      <w:pPr>
        <w:jc w:val="both"/>
        <w:rPr>
          <w:rFonts w:cs="Arial"/>
          <w:szCs w:val="24"/>
        </w:rPr>
      </w:pPr>
    </w:p>
    <w:p w:rsidR="00A83C0E" w:rsidRDefault="00A83C0E" w:rsidP="007B71EF">
      <w:pPr>
        <w:jc w:val="both"/>
        <w:rPr>
          <w:rFonts w:cs="Arial"/>
          <w:szCs w:val="24"/>
          <w:u w:val="single"/>
        </w:rPr>
      </w:pPr>
      <w:r w:rsidRPr="007B71EF">
        <w:rPr>
          <w:rFonts w:cs="Arial"/>
          <w:szCs w:val="24"/>
          <w:u w:val="single"/>
        </w:rPr>
        <w:t xml:space="preserve">Curriculum Provision and Development: </w:t>
      </w:r>
    </w:p>
    <w:p w:rsidR="00F409E7" w:rsidRPr="007B71EF" w:rsidRDefault="00F409E7" w:rsidP="007B71EF">
      <w:pPr>
        <w:jc w:val="both"/>
        <w:rPr>
          <w:rFonts w:cs="Arial"/>
          <w:szCs w:val="24"/>
        </w:rPr>
      </w:pP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assist the Faculty Leader to ensure that the curriculum area provides a range of teaching which complements the school’s strategic objectives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assist in the process of curriculum development and change to ensure continued relevance to the needs of students, examining//awarding bodies and our Aims and Strategic Objectives. </w:t>
      </w:r>
    </w:p>
    <w:p w:rsidR="00A83C0E" w:rsidRDefault="00A83C0E" w:rsidP="007B71EF">
      <w:pPr>
        <w:jc w:val="both"/>
        <w:rPr>
          <w:rFonts w:cs="Arial"/>
          <w:szCs w:val="24"/>
        </w:rPr>
      </w:pPr>
    </w:p>
    <w:p w:rsidR="00F409E7" w:rsidRPr="007B71EF" w:rsidRDefault="00F409E7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lastRenderedPageBreak/>
        <w:t xml:space="preserve">Staff Development, Recruitment &amp; Wellbeing: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take part in the school’s CPD programme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continue personal development including subject knowledge and teaching methods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engage actively in the Performance Management Review process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ensure the effective/efficient deployment of classroom support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work as a member of a designated team and to contribute positively to effective working relations within the school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 xml:space="preserve">Communications: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communicate effectively with the parents of students as appropriate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Where appropriate, to communicate and co-operate with bodies outside the school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follow agreed policies for communications in the school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take part in marketing and liaison activities such as Open Evenings Parents Evenings, liaison events with partner schools.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contribute to the development of effective subject links with external agencies.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 xml:space="preserve">Care Guidance and Support: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be a Form Tutor to an assigned group of students and to contribute to Tutor time and other tutor based curriculum activities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promote the general progress and well-being of individual students and of the Tutor Group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liaise with a Year Leader to ensure implementation of the Pastoral System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register students, accompany them to assemblies, encourage their full attendance at all lessons and their participation in other aspects of school life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evaluate and monitor the progress of students and keep up-to-date student records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alert the appropriate staff to problems experienced by students and to make recommendations as to how these may be resolved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communicate with the parents of students and with bodies outside the school concerned with the welfare of individual students, after consultation with the appropriate staff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apply the Behaviour for </w:t>
      </w:r>
      <w:proofErr w:type="gramStart"/>
      <w:r w:rsidRPr="007B71EF">
        <w:rPr>
          <w:rFonts w:cs="Arial"/>
          <w:szCs w:val="24"/>
        </w:rPr>
        <w:t>Learning</w:t>
      </w:r>
      <w:proofErr w:type="gramEnd"/>
      <w:r w:rsidRPr="007B71EF">
        <w:rPr>
          <w:rFonts w:cs="Arial"/>
          <w:szCs w:val="24"/>
        </w:rPr>
        <w:t xml:space="preserve"> systems so that effective learning can take place </w:t>
      </w:r>
    </w:p>
    <w:p w:rsidR="00A83C0E" w:rsidRDefault="00A83C0E" w:rsidP="007B71EF">
      <w:pPr>
        <w:jc w:val="both"/>
        <w:rPr>
          <w:rFonts w:cs="Arial"/>
          <w:szCs w:val="24"/>
        </w:rPr>
      </w:pPr>
    </w:p>
    <w:p w:rsidR="002977F0" w:rsidRPr="007B71EF" w:rsidRDefault="002977F0" w:rsidP="007B71EF">
      <w:pPr>
        <w:jc w:val="both"/>
        <w:rPr>
          <w:rFonts w:cs="Arial"/>
          <w:szCs w:val="24"/>
        </w:rPr>
      </w:pPr>
      <w:bookmarkStart w:id="0" w:name="_GoBack"/>
      <w:bookmarkEnd w:id="0"/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  <w:u w:val="single"/>
        </w:rPr>
        <w:t xml:space="preserve">General Duties: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B83553" w:rsidRDefault="00A83C0E" w:rsidP="00B83553">
      <w:pPr>
        <w:pStyle w:val="ListParagraph"/>
        <w:numPr>
          <w:ilvl w:val="0"/>
          <w:numId w:val="3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play a full part in the life of the school community, to support its distinctive aims and ethos and to encourage staff and students to follow this example. </w:t>
      </w:r>
    </w:p>
    <w:p w:rsidR="00A83C0E" w:rsidRPr="00B83553" w:rsidRDefault="00A83C0E" w:rsidP="00B83553">
      <w:pPr>
        <w:pStyle w:val="ListParagraph"/>
        <w:numPr>
          <w:ilvl w:val="0"/>
          <w:numId w:val="3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promote actively the school’s corporate policies and to comply with the school’s Health and safety policy and undertake risk assessments as appropriate </w:t>
      </w:r>
    </w:p>
    <w:p w:rsidR="00A83C0E" w:rsidRPr="00B83553" w:rsidRDefault="00A83C0E" w:rsidP="00B83553">
      <w:pPr>
        <w:pStyle w:val="ListParagraph"/>
        <w:numPr>
          <w:ilvl w:val="0"/>
          <w:numId w:val="3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>You will be expected to carry out the professional duties of a teacher as outlined in the School Teachers’ Pay and Conditions Document currently in operation, s</w:t>
      </w:r>
      <w:r w:rsidR="00B83553">
        <w:rPr>
          <w:rFonts w:cs="Arial"/>
          <w:szCs w:val="24"/>
        </w:rPr>
        <w:t>pecifically for the year 2014</w:t>
      </w:r>
      <w:r w:rsidRPr="00B83553">
        <w:rPr>
          <w:rFonts w:cs="Arial"/>
          <w:szCs w:val="24"/>
        </w:rPr>
        <w:t xml:space="preserve">, or any subsequent legislation. </w:t>
      </w:r>
    </w:p>
    <w:p w:rsidR="00A83C0E" w:rsidRPr="00B83553" w:rsidRDefault="00A83C0E" w:rsidP="007B71EF">
      <w:pPr>
        <w:jc w:val="both"/>
        <w:rPr>
          <w:rFonts w:cs="Arial"/>
          <w:szCs w:val="24"/>
        </w:rPr>
      </w:pPr>
    </w:p>
    <w:p w:rsidR="00086D8B" w:rsidRDefault="00086D8B" w:rsidP="007B71EF">
      <w:pPr>
        <w:jc w:val="both"/>
        <w:rPr>
          <w:rFonts w:cs="Arial"/>
          <w:szCs w:val="24"/>
          <w:u w:val="single"/>
        </w:rPr>
      </w:pPr>
    </w:p>
    <w:p w:rsidR="00086D8B" w:rsidRPr="00086D8B" w:rsidRDefault="00086D8B" w:rsidP="00086D8B">
      <w:pPr>
        <w:tabs>
          <w:tab w:val="left" w:pos="426"/>
        </w:tabs>
        <w:rPr>
          <w:rFonts w:eastAsia="Times New Roman" w:cs="Arial"/>
          <w:b/>
          <w:bCs/>
          <w:iCs/>
          <w:szCs w:val="24"/>
        </w:rPr>
      </w:pPr>
      <w:r w:rsidRPr="00086D8B">
        <w:rPr>
          <w:rFonts w:ascii="Times New Roman" w:eastAsia="Times New Roman" w:hAnsi="Times New Roman" w:cs="Times New Roman"/>
          <w:sz w:val="22"/>
          <w:lang w:eastAsia="en-GB"/>
        </w:rPr>
        <w:lastRenderedPageBreak/>
        <w:tab/>
      </w:r>
      <w:r w:rsidRPr="00086D8B">
        <w:rPr>
          <w:rFonts w:eastAsia="Times New Roman" w:cs="Arial"/>
          <w:bCs/>
          <w:iCs/>
          <w:szCs w:val="24"/>
        </w:rPr>
        <w:tab/>
        <w:t xml:space="preserve">I agree that this job description conveys an accurate description of this job. </w:t>
      </w:r>
    </w:p>
    <w:p w:rsidR="00086D8B" w:rsidRPr="00086D8B" w:rsidRDefault="00086D8B" w:rsidP="00086D8B">
      <w:pPr>
        <w:rPr>
          <w:rFonts w:ascii="Times New Roman" w:eastAsia="Times New Roman" w:hAnsi="Times New Roman" w:cs="Times New Roman"/>
          <w:sz w:val="22"/>
          <w:lang w:eastAsia="en-GB"/>
        </w:rPr>
      </w:pPr>
    </w:p>
    <w:p w:rsidR="00086D8B" w:rsidRPr="00086D8B" w:rsidRDefault="00086D8B" w:rsidP="00086D8B">
      <w:pPr>
        <w:spacing w:before="61"/>
        <w:ind w:left="720" w:right="67"/>
        <w:contextualSpacing/>
        <w:jc w:val="both"/>
        <w:rPr>
          <w:rFonts w:eastAsia="Calibri" w:cs="Arial"/>
          <w:szCs w:val="24"/>
          <w:lang w:val="en-US" w:eastAsia="en-GB"/>
        </w:rPr>
      </w:pPr>
      <w:r w:rsidRPr="00086D8B">
        <w:rPr>
          <w:rFonts w:eastAsia="Times New Roman" w:cs="Arial"/>
          <w:szCs w:val="24"/>
        </w:rPr>
        <w:t xml:space="preserve">This job description is subject to review by the Head of School in consultation with the post holder as appropriate to the changing needs of the Academy, 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r</w:t>
      </w:r>
      <w:r w:rsidRPr="00086D8B">
        <w:rPr>
          <w:rFonts w:eastAsia="Calibri" w:cs="Arial"/>
          <w:spacing w:val="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2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>nt</w:t>
      </w:r>
      <w:r w:rsidRPr="00086D8B">
        <w:rPr>
          <w:rFonts w:eastAsia="Calibri" w:cs="Arial"/>
          <w:szCs w:val="24"/>
          <w:lang w:val="en-US" w:eastAsia="en-GB"/>
        </w:rPr>
        <w:t>i</w:t>
      </w:r>
      <w:r w:rsidRPr="00086D8B">
        <w:rPr>
          <w:rFonts w:eastAsia="Calibri" w:cs="Arial"/>
          <w:spacing w:val="-1"/>
          <w:szCs w:val="24"/>
          <w:lang w:val="en-US" w:eastAsia="en-GB"/>
        </w:rPr>
        <w:t>c</w:t>
      </w:r>
      <w:r w:rsidRPr="00086D8B">
        <w:rPr>
          <w:rFonts w:eastAsia="Calibri" w:cs="Arial"/>
          <w:szCs w:val="24"/>
          <w:lang w:val="en-US" w:eastAsia="en-GB"/>
        </w:rPr>
        <w:t>i</w:t>
      </w:r>
      <w:r w:rsidRPr="00086D8B">
        <w:rPr>
          <w:rFonts w:eastAsia="Calibri" w:cs="Arial"/>
          <w:spacing w:val="1"/>
          <w:szCs w:val="24"/>
          <w:lang w:val="en-US" w:eastAsia="en-GB"/>
        </w:rPr>
        <w:t>p</w:t>
      </w:r>
      <w:r w:rsidRPr="00086D8B">
        <w:rPr>
          <w:rFonts w:eastAsia="Calibri" w:cs="Arial"/>
          <w:spacing w:val="-2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es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ch</w:t>
      </w:r>
      <w:r w:rsidRPr="00086D8B">
        <w:rPr>
          <w:rFonts w:eastAsia="Calibri" w:cs="Arial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zCs w:val="24"/>
          <w:lang w:val="en-US" w:eastAsia="en-GB"/>
        </w:rPr>
        <w:t>g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s</w:t>
      </w:r>
      <w:r w:rsidRPr="00086D8B">
        <w:rPr>
          <w:rFonts w:eastAsia="Calibri" w:cs="Arial"/>
          <w:spacing w:val="-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in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t</w:t>
      </w:r>
      <w:r w:rsidRPr="00086D8B">
        <w:rPr>
          <w:rFonts w:eastAsia="Calibri" w:cs="Arial"/>
          <w:spacing w:val="1"/>
          <w:szCs w:val="24"/>
          <w:lang w:val="en-US" w:eastAsia="en-GB"/>
        </w:rPr>
        <w:t>h</w:t>
      </w:r>
      <w:r w:rsidRPr="00086D8B">
        <w:rPr>
          <w:rFonts w:eastAsia="Calibri" w:cs="Arial"/>
          <w:szCs w:val="24"/>
          <w:lang w:val="en-US" w:eastAsia="en-GB"/>
        </w:rPr>
        <w:t>e</w:t>
      </w:r>
      <w:r w:rsidRPr="00086D8B">
        <w:rPr>
          <w:rFonts w:eastAsia="Calibri" w:cs="Arial"/>
          <w:spacing w:val="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j</w:t>
      </w:r>
      <w:r w:rsidRPr="00086D8B">
        <w:rPr>
          <w:rFonts w:eastAsia="Calibri" w:cs="Arial"/>
          <w:spacing w:val="-2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b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c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mm</w:t>
      </w:r>
      <w:r w:rsidRPr="00086D8B">
        <w:rPr>
          <w:rFonts w:eastAsia="Calibri" w:cs="Arial"/>
          <w:spacing w:val="-2"/>
          <w:szCs w:val="24"/>
          <w:lang w:val="en-US" w:eastAsia="en-GB"/>
        </w:rPr>
        <w:t>e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zCs w:val="24"/>
          <w:lang w:val="en-US" w:eastAsia="en-GB"/>
        </w:rPr>
        <w:t>s</w:t>
      </w:r>
      <w:r w:rsidRPr="00086D8B">
        <w:rPr>
          <w:rFonts w:eastAsia="Calibri" w:cs="Arial"/>
          <w:spacing w:val="1"/>
          <w:szCs w:val="24"/>
          <w:lang w:val="en-US" w:eastAsia="en-GB"/>
        </w:rPr>
        <w:t>u</w:t>
      </w:r>
      <w:r w:rsidRPr="00086D8B">
        <w:rPr>
          <w:rFonts w:eastAsia="Calibri" w:cs="Arial"/>
          <w:szCs w:val="24"/>
          <w:lang w:val="en-US" w:eastAsia="en-GB"/>
        </w:rPr>
        <w:t>r</w:t>
      </w:r>
      <w:r w:rsidRPr="00086D8B">
        <w:rPr>
          <w:rFonts w:eastAsia="Calibri" w:cs="Arial"/>
          <w:spacing w:val="-2"/>
          <w:szCs w:val="24"/>
          <w:lang w:val="en-US" w:eastAsia="en-GB"/>
        </w:rPr>
        <w:t>a</w:t>
      </w:r>
      <w:r w:rsidRPr="00086D8B">
        <w:rPr>
          <w:rFonts w:eastAsia="Calibri" w:cs="Arial"/>
          <w:spacing w:val="-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e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w</w:t>
      </w:r>
      <w:r w:rsidRPr="00086D8B">
        <w:rPr>
          <w:rFonts w:eastAsia="Calibri" w:cs="Arial"/>
          <w:szCs w:val="24"/>
          <w:lang w:val="en-US" w:eastAsia="en-GB"/>
        </w:rPr>
        <w:t>i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h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t</w:t>
      </w:r>
      <w:r w:rsidRPr="00086D8B">
        <w:rPr>
          <w:rFonts w:eastAsia="Calibri" w:cs="Arial"/>
          <w:spacing w:val="1"/>
          <w:szCs w:val="24"/>
          <w:lang w:val="en-US" w:eastAsia="en-GB"/>
        </w:rPr>
        <w:t>h</w:t>
      </w:r>
      <w:r w:rsidRPr="00086D8B">
        <w:rPr>
          <w:rFonts w:eastAsia="Calibri" w:cs="Arial"/>
          <w:szCs w:val="24"/>
          <w:lang w:val="en-US" w:eastAsia="en-GB"/>
        </w:rPr>
        <w:t>e</w:t>
      </w:r>
      <w:r w:rsidRPr="00086D8B">
        <w:rPr>
          <w:rFonts w:eastAsia="Calibri" w:cs="Arial"/>
          <w:spacing w:val="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gr</w:t>
      </w:r>
      <w:r w:rsidRPr="00086D8B">
        <w:rPr>
          <w:rFonts w:eastAsia="Calibri" w:cs="Arial"/>
          <w:spacing w:val="-2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>d</w:t>
      </w:r>
      <w:r w:rsidRPr="00086D8B">
        <w:rPr>
          <w:rFonts w:eastAsia="Calibri" w:cs="Arial"/>
          <w:szCs w:val="24"/>
          <w:lang w:val="en-US" w:eastAsia="en-GB"/>
        </w:rPr>
        <w:t>e</w:t>
      </w:r>
      <w:r w:rsidRPr="00086D8B">
        <w:rPr>
          <w:rFonts w:eastAsia="Calibri" w:cs="Arial"/>
          <w:spacing w:val="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2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zCs w:val="24"/>
          <w:lang w:val="en-US" w:eastAsia="en-GB"/>
        </w:rPr>
        <w:t>d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2"/>
          <w:szCs w:val="24"/>
          <w:lang w:val="en-US" w:eastAsia="en-GB"/>
        </w:rPr>
        <w:t>jo</w:t>
      </w:r>
      <w:r w:rsidRPr="00086D8B">
        <w:rPr>
          <w:rFonts w:eastAsia="Calibri" w:cs="Arial"/>
          <w:szCs w:val="24"/>
          <w:lang w:val="en-US" w:eastAsia="en-GB"/>
        </w:rPr>
        <w:t xml:space="preserve">b 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i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le.</w:t>
      </w:r>
    </w:p>
    <w:p w:rsidR="00086D8B" w:rsidRPr="00086D8B" w:rsidRDefault="00086D8B" w:rsidP="00086D8B">
      <w:pPr>
        <w:tabs>
          <w:tab w:val="left" w:pos="426"/>
        </w:tabs>
        <w:rPr>
          <w:rFonts w:eastAsia="Times New Roman" w:cs="Arial"/>
          <w:szCs w:val="24"/>
        </w:rPr>
      </w:pPr>
    </w:p>
    <w:p w:rsidR="00086D8B" w:rsidRPr="00086D8B" w:rsidRDefault="00086D8B" w:rsidP="00086D8B">
      <w:pPr>
        <w:ind w:left="720"/>
        <w:jc w:val="both"/>
        <w:rPr>
          <w:rFonts w:eastAsia="Calibri" w:cs="Arial"/>
          <w:szCs w:val="24"/>
          <w:lang w:val="en-US" w:eastAsia="en-GB"/>
        </w:rPr>
      </w:pPr>
      <w:r w:rsidRPr="00086D8B">
        <w:rPr>
          <w:rFonts w:eastAsia="Calibri" w:cs="Arial"/>
          <w:szCs w:val="24"/>
          <w:lang w:val="en-US" w:eastAsia="en-GB"/>
        </w:rPr>
        <w:t>Em</w:t>
      </w:r>
      <w:r w:rsidRPr="00086D8B">
        <w:rPr>
          <w:rFonts w:eastAsia="Calibri" w:cs="Arial"/>
          <w:spacing w:val="1"/>
          <w:szCs w:val="24"/>
          <w:lang w:val="en-US" w:eastAsia="en-GB"/>
        </w:rPr>
        <w:t>p</w:t>
      </w:r>
      <w:r w:rsidRPr="00086D8B">
        <w:rPr>
          <w:rFonts w:eastAsia="Calibri" w:cs="Arial"/>
          <w:szCs w:val="24"/>
          <w:lang w:val="en-US" w:eastAsia="en-GB"/>
        </w:rPr>
        <w:t>l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pacing w:val="-1"/>
          <w:szCs w:val="24"/>
          <w:lang w:val="en-US" w:eastAsia="en-GB"/>
        </w:rPr>
        <w:t>y</w:t>
      </w:r>
      <w:r w:rsidRPr="00086D8B">
        <w:rPr>
          <w:rFonts w:eastAsia="Calibri" w:cs="Arial"/>
          <w:spacing w:val="1"/>
          <w:szCs w:val="24"/>
          <w:lang w:val="en-US" w:eastAsia="en-GB"/>
        </w:rPr>
        <w:t>ee</w:t>
      </w:r>
      <w:r w:rsidRPr="00086D8B">
        <w:rPr>
          <w:rFonts w:eastAsia="Calibri" w:cs="Arial"/>
          <w:szCs w:val="24"/>
          <w:lang w:val="en-US" w:eastAsia="en-GB"/>
        </w:rPr>
        <w:t>s</w:t>
      </w:r>
      <w:r w:rsidRPr="00086D8B">
        <w:rPr>
          <w:rFonts w:eastAsia="Calibri" w:cs="Arial"/>
          <w:spacing w:val="10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w</w:t>
      </w:r>
      <w:r w:rsidRPr="00086D8B">
        <w:rPr>
          <w:rFonts w:eastAsia="Calibri" w:cs="Arial"/>
          <w:szCs w:val="24"/>
          <w:lang w:val="en-US" w:eastAsia="en-GB"/>
        </w:rPr>
        <w:t>ill</w:t>
      </w:r>
      <w:r w:rsidRPr="00086D8B">
        <w:rPr>
          <w:rFonts w:eastAsia="Calibri" w:cs="Arial"/>
          <w:spacing w:val="8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1"/>
          <w:szCs w:val="24"/>
          <w:lang w:val="en-US" w:eastAsia="en-GB"/>
        </w:rPr>
        <w:t>b</w:t>
      </w:r>
      <w:r w:rsidRPr="00086D8B">
        <w:rPr>
          <w:rFonts w:eastAsia="Calibri" w:cs="Arial"/>
          <w:szCs w:val="24"/>
          <w:lang w:val="en-US" w:eastAsia="en-GB"/>
        </w:rPr>
        <w:t>e</w:t>
      </w:r>
      <w:r w:rsidRPr="00086D8B">
        <w:rPr>
          <w:rFonts w:eastAsia="Calibri" w:cs="Arial"/>
          <w:spacing w:val="9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pacing w:val="-1"/>
          <w:szCs w:val="24"/>
          <w:lang w:val="en-US" w:eastAsia="en-GB"/>
        </w:rPr>
        <w:t>x</w:t>
      </w:r>
      <w:r w:rsidRPr="00086D8B">
        <w:rPr>
          <w:rFonts w:eastAsia="Calibri" w:cs="Arial"/>
          <w:spacing w:val="1"/>
          <w:szCs w:val="24"/>
          <w:lang w:val="en-US" w:eastAsia="en-GB"/>
        </w:rPr>
        <w:t>pe</w:t>
      </w:r>
      <w:r w:rsidRPr="00086D8B">
        <w:rPr>
          <w:rFonts w:eastAsia="Calibri" w:cs="Arial"/>
          <w:spacing w:val="-3"/>
          <w:szCs w:val="24"/>
          <w:lang w:val="en-US" w:eastAsia="en-GB"/>
        </w:rPr>
        <w:t>c</w:t>
      </w:r>
      <w:r w:rsidRPr="00086D8B">
        <w:rPr>
          <w:rFonts w:eastAsia="Calibri" w:cs="Arial"/>
          <w:spacing w:val="1"/>
          <w:szCs w:val="24"/>
          <w:lang w:val="en-US" w:eastAsia="en-GB"/>
        </w:rPr>
        <w:t>te</w:t>
      </w:r>
      <w:r w:rsidRPr="00086D8B">
        <w:rPr>
          <w:rFonts w:eastAsia="Calibri" w:cs="Arial"/>
          <w:szCs w:val="24"/>
          <w:lang w:val="en-US" w:eastAsia="en-GB"/>
        </w:rPr>
        <w:t>d</w:t>
      </w:r>
      <w:r w:rsidRPr="00086D8B">
        <w:rPr>
          <w:rFonts w:eastAsia="Calibri" w:cs="Arial"/>
          <w:spacing w:val="9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o</w:t>
      </w:r>
      <w:r w:rsidRPr="00086D8B">
        <w:rPr>
          <w:rFonts w:eastAsia="Calibri" w:cs="Arial"/>
          <w:spacing w:val="9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c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m</w:t>
      </w:r>
      <w:r w:rsidRPr="00086D8B">
        <w:rPr>
          <w:rFonts w:eastAsia="Calibri" w:cs="Arial"/>
          <w:spacing w:val="1"/>
          <w:szCs w:val="24"/>
          <w:lang w:val="en-US" w:eastAsia="en-GB"/>
        </w:rPr>
        <w:t>p</w:t>
      </w:r>
      <w:r w:rsidRPr="00086D8B">
        <w:rPr>
          <w:rFonts w:eastAsia="Calibri" w:cs="Arial"/>
          <w:szCs w:val="24"/>
          <w:lang w:val="en-US" w:eastAsia="en-GB"/>
        </w:rPr>
        <w:t>ly</w:t>
      </w:r>
      <w:r w:rsidRPr="00086D8B">
        <w:rPr>
          <w:rFonts w:eastAsia="Calibri" w:cs="Arial"/>
          <w:spacing w:val="10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w</w:t>
      </w:r>
      <w:r w:rsidRPr="00086D8B">
        <w:rPr>
          <w:rFonts w:eastAsia="Calibri" w:cs="Arial"/>
          <w:szCs w:val="24"/>
          <w:lang w:val="en-US" w:eastAsia="en-GB"/>
        </w:rPr>
        <w:t>i</w:t>
      </w:r>
      <w:r w:rsidRPr="00086D8B">
        <w:rPr>
          <w:rFonts w:eastAsia="Calibri" w:cs="Arial"/>
          <w:spacing w:val="-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h</w:t>
      </w:r>
      <w:r w:rsidRPr="00086D8B">
        <w:rPr>
          <w:rFonts w:eastAsia="Calibri" w:cs="Arial"/>
          <w:spacing w:val="1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2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zCs w:val="24"/>
          <w:lang w:val="en-US" w:eastAsia="en-GB"/>
        </w:rPr>
        <w:t>y</w:t>
      </w:r>
      <w:r w:rsidRPr="00086D8B">
        <w:rPr>
          <w:rFonts w:eastAsia="Calibri" w:cs="Arial"/>
          <w:spacing w:val="10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2"/>
          <w:szCs w:val="24"/>
          <w:lang w:val="en-US" w:eastAsia="en-GB"/>
        </w:rPr>
        <w:t>r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as</w:t>
      </w:r>
      <w:r w:rsidRPr="00086D8B">
        <w:rPr>
          <w:rFonts w:eastAsia="Calibri" w:cs="Arial"/>
          <w:spacing w:val="1"/>
          <w:szCs w:val="24"/>
          <w:lang w:val="en-US" w:eastAsia="en-GB"/>
        </w:rPr>
        <w:t>on</w:t>
      </w:r>
      <w:r w:rsidRPr="00086D8B">
        <w:rPr>
          <w:rFonts w:eastAsia="Calibri" w:cs="Arial"/>
          <w:szCs w:val="24"/>
          <w:lang w:val="en-US" w:eastAsia="en-GB"/>
        </w:rPr>
        <w:t>a</w:t>
      </w:r>
      <w:r w:rsidRPr="00086D8B">
        <w:rPr>
          <w:rFonts w:eastAsia="Calibri" w:cs="Arial"/>
          <w:spacing w:val="-1"/>
          <w:szCs w:val="24"/>
          <w:lang w:val="en-US" w:eastAsia="en-GB"/>
        </w:rPr>
        <w:t>b</w:t>
      </w:r>
      <w:r w:rsidRPr="00086D8B">
        <w:rPr>
          <w:rFonts w:eastAsia="Calibri" w:cs="Arial"/>
          <w:szCs w:val="24"/>
          <w:lang w:val="en-US" w:eastAsia="en-GB"/>
        </w:rPr>
        <w:t>le</w:t>
      </w:r>
      <w:r w:rsidRPr="00086D8B">
        <w:rPr>
          <w:rFonts w:eastAsia="Calibri" w:cs="Arial"/>
          <w:spacing w:val="1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r</w:t>
      </w:r>
      <w:r w:rsidRPr="00086D8B">
        <w:rPr>
          <w:rFonts w:eastAsia="Calibri" w:cs="Arial"/>
          <w:spacing w:val="-2"/>
          <w:szCs w:val="24"/>
          <w:lang w:val="en-US" w:eastAsia="en-GB"/>
        </w:rPr>
        <w:t>e</w:t>
      </w:r>
      <w:r w:rsidRPr="00086D8B">
        <w:rPr>
          <w:rFonts w:eastAsia="Calibri" w:cs="Arial"/>
          <w:spacing w:val="1"/>
          <w:szCs w:val="24"/>
          <w:lang w:val="en-US" w:eastAsia="en-GB"/>
        </w:rPr>
        <w:t>q</w:t>
      </w:r>
      <w:r w:rsidRPr="00086D8B">
        <w:rPr>
          <w:rFonts w:eastAsia="Calibri" w:cs="Arial"/>
          <w:spacing w:val="-1"/>
          <w:szCs w:val="24"/>
          <w:lang w:val="en-US" w:eastAsia="en-GB"/>
        </w:rPr>
        <w:t>u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st</w:t>
      </w:r>
      <w:r w:rsidRPr="00086D8B">
        <w:rPr>
          <w:rFonts w:eastAsia="Calibri" w:cs="Arial"/>
          <w:spacing w:val="9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1"/>
          <w:szCs w:val="24"/>
          <w:lang w:val="en-US" w:eastAsia="en-GB"/>
        </w:rPr>
        <w:t>f</w:t>
      </w:r>
      <w:r w:rsidRPr="00086D8B">
        <w:rPr>
          <w:rFonts w:eastAsia="Calibri" w:cs="Arial"/>
          <w:szCs w:val="24"/>
          <w:lang w:val="en-US" w:eastAsia="en-GB"/>
        </w:rPr>
        <w:t>r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m</w:t>
      </w:r>
      <w:r w:rsidRPr="00086D8B">
        <w:rPr>
          <w:rFonts w:eastAsia="Calibri" w:cs="Arial"/>
          <w:spacing w:val="6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a</w:t>
      </w:r>
      <w:r w:rsidRPr="00086D8B">
        <w:rPr>
          <w:rFonts w:eastAsia="Calibri" w:cs="Arial"/>
          <w:spacing w:val="1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ma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zCs w:val="24"/>
          <w:lang w:val="en-US" w:eastAsia="en-GB"/>
        </w:rPr>
        <w:t>ag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r</w:t>
      </w:r>
      <w:r w:rsidRPr="00086D8B">
        <w:rPr>
          <w:rFonts w:eastAsia="Calibri" w:cs="Arial"/>
          <w:spacing w:val="8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o</w:t>
      </w:r>
      <w:r w:rsidRPr="00086D8B">
        <w:rPr>
          <w:rFonts w:eastAsia="Calibri" w:cs="Arial"/>
          <w:spacing w:val="1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u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pacing w:val="-1"/>
          <w:szCs w:val="24"/>
          <w:lang w:val="en-US" w:eastAsia="en-GB"/>
        </w:rPr>
        <w:t>d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r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a</w:t>
      </w:r>
      <w:r w:rsidRPr="00086D8B">
        <w:rPr>
          <w:rFonts w:eastAsia="Calibri" w:cs="Arial"/>
          <w:spacing w:val="-1"/>
          <w:szCs w:val="24"/>
          <w:lang w:val="en-US" w:eastAsia="en-GB"/>
        </w:rPr>
        <w:t>k</w:t>
      </w:r>
      <w:r w:rsidRPr="00086D8B">
        <w:rPr>
          <w:rFonts w:eastAsia="Calibri" w:cs="Arial"/>
          <w:szCs w:val="24"/>
          <w:lang w:val="en-US" w:eastAsia="en-GB"/>
        </w:rPr>
        <w:t xml:space="preserve">e </w:t>
      </w:r>
      <w:r w:rsidRPr="00086D8B">
        <w:rPr>
          <w:rFonts w:eastAsia="Calibri" w:cs="Arial"/>
          <w:spacing w:val="-1"/>
          <w:szCs w:val="24"/>
          <w:lang w:val="en-US" w:eastAsia="en-GB"/>
        </w:rPr>
        <w:t>w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 xml:space="preserve">rk 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f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si</w:t>
      </w:r>
      <w:r w:rsidRPr="00086D8B">
        <w:rPr>
          <w:rFonts w:eastAsia="Calibri" w:cs="Arial"/>
          <w:spacing w:val="-2"/>
          <w:szCs w:val="24"/>
          <w:lang w:val="en-US" w:eastAsia="en-GB"/>
        </w:rPr>
        <w:t>m</w:t>
      </w:r>
      <w:r w:rsidRPr="00086D8B">
        <w:rPr>
          <w:rFonts w:eastAsia="Calibri" w:cs="Arial"/>
          <w:szCs w:val="24"/>
          <w:lang w:val="en-US" w:eastAsia="en-GB"/>
        </w:rPr>
        <w:t>ilar</w:t>
      </w:r>
      <w:r w:rsidRPr="00086D8B">
        <w:rPr>
          <w:rFonts w:eastAsia="Calibri" w:cs="Arial"/>
          <w:spacing w:val="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2"/>
          <w:szCs w:val="24"/>
          <w:lang w:val="en-US" w:eastAsia="en-GB"/>
        </w:rPr>
        <w:t>l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v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l</w:t>
      </w:r>
      <w:r w:rsidRPr="00086D8B">
        <w:rPr>
          <w:rFonts w:eastAsia="Calibri" w:cs="Arial"/>
          <w:spacing w:val="-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pacing w:val="-1"/>
          <w:szCs w:val="24"/>
          <w:lang w:val="en-US" w:eastAsia="en-GB"/>
        </w:rPr>
        <w:t>h</w:t>
      </w:r>
      <w:r w:rsidRPr="00086D8B">
        <w:rPr>
          <w:rFonts w:eastAsia="Calibri" w:cs="Arial"/>
          <w:szCs w:val="24"/>
          <w:lang w:val="en-US" w:eastAsia="en-GB"/>
        </w:rPr>
        <w:t>at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is</w:t>
      </w:r>
      <w:r w:rsidRPr="00086D8B">
        <w:rPr>
          <w:rFonts w:eastAsia="Calibri" w:cs="Arial"/>
          <w:spacing w:val="-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pacing w:val="-2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t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s</w:t>
      </w:r>
      <w:r w:rsidRPr="00086D8B">
        <w:rPr>
          <w:rFonts w:eastAsia="Calibri" w:cs="Arial"/>
          <w:spacing w:val="-1"/>
          <w:szCs w:val="24"/>
          <w:lang w:val="en-US" w:eastAsia="en-GB"/>
        </w:rPr>
        <w:t>p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pacing w:val="-1"/>
          <w:szCs w:val="24"/>
          <w:lang w:val="en-US" w:eastAsia="en-GB"/>
        </w:rPr>
        <w:t>c</w:t>
      </w:r>
      <w:r w:rsidRPr="00086D8B">
        <w:rPr>
          <w:rFonts w:eastAsia="Calibri" w:cs="Arial"/>
          <w:szCs w:val="24"/>
          <w:lang w:val="en-US" w:eastAsia="en-GB"/>
        </w:rPr>
        <w:t>i</w:t>
      </w:r>
      <w:r w:rsidRPr="00086D8B">
        <w:rPr>
          <w:rFonts w:eastAsia="Calibri" w:cs="Arial"/>
          <w:spacing w:val="1"/>
          <w:szCs w:val="24"/>
          <w:lang w:val="en-US" w:eastAsia="en-GB"/>
        </w:rPr>
        <w:t>f</w:t>
      </w:r>
      <w:r w:rsidRPr="00086D8B">
        <w:rPr>
          <w:rFonts w:eastAsia="Calibri" w:cs="Arial"/>
          <w:szCs w:val="24"/>
          <w:lang w:val="en-US" w:eastAsia="en-GB"/>
        </w:rPr>
        <w:t xml:space="preserve">ied in </w:t>
      </w:r>
      <w:r w:rsidRPr="00086D8B">
        <w:rPr>
          <w:rFonts w:eastAsia="Calibri" w:cs="Arial"/>
          <w:spacing w:val="-1"/>
          <w:szCs w:val="24"/>
          <w:lang w:val="en-US" w:eastAsia="en-GB"/>
        </w:rPr>
        <w:t>t</w:t>
      </w:r>
      <w:r w:rsidRPr="00086D8B">
        <w:rPr>
          <w:rFonts w:eastAsia="Calibri" w:cs="Arial"/>
          <w:spacing w:val="1"/>
          <w:szCs w:val="24"/>
          <w:lang w:val="en-US" w:eastAsia="en-GB"/>
        </w:rPr>
        <w:t>h</w:t>
      </w:r>
      <w:r w:rsidRPr="00086D8B">
        <w:rPr>
          <w:rFonts w:eastAsia="Calibri" w:cs="Arial"/>
          <w:szCs w:val="24"/>
          <w:lang w:val="en-US" w:eastAsia="en-GB"/>
        </w:rPr>
        <w:t>is</w:t>
      </w:r>
      <w:r w:rsidRPr="00086D8B">
        <w:rPr>
          <w:rFonts w:eastAsia="Calibri" w:cs="Arial"/>
          <w:spacing w:val="-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j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 xml:space="preserve">b </w:t>
      </w:r>
      <w:r w:rsidRPr="00086D8B">
        <w:rPr>
          <w:rFonts w:eastAsia="Calibri" w:cs="Arial"/>
          <w:spacing w:val="1"/>
          <w:szCs w:val="24"/>
          <w:lang w:val="en-US" w:eastAsia="en-GB"/>
        </w:rPr>
        <w:t>de</w:t>
      </w:r>
      <w:r w:rsidRPr="00086D8B">
        <w:rPr>
          <w:rFonts w:eastAsia="Calibri" w:cs="Arial"/>
          <w:szCs w:val="24"/>
          <w:lang w:val="en-US" w:eastAsia="en-GB"/>
        </w:rPr>
        <w:t>s</w:t>
      </w:r>
      <w:r w:rsidRPr="00086D8B">
        <w:rPr>
          <w:rFonts w:eastAsia="Calibri" w:cs="Arial"/>
          <w:spacing w:val="-1"/>
          <w:szCs w:val="24"/>
          <w:lang w:val="en-US" w:eastAsia="en-GB"/>
        </w:rPr>
        <w:t>c</w:t>
      </w:r>
      <w:r w:rsidRPr="00086D8B">
        <w:rPr>
          <w:rFonts w:eastAsia="Calibri" w:cs="Arial"/>
          <w:szCs w:val="24"/>
          <w:lang w:val="en-US" w:eastAsia="en-GB"/>
        </w:rPr>
        <w:t>ri</w:t>
      </w:r>
      <w:r w:rsidRPr="00086D8B">
        <w:rPr>
          <w:rFonts w:eastAsia="Calibri" w:cs="Arial"/>
          <w:spacing w:val="-1"/>
          <w:szCs w:val="24"/>
          <w:lang w:val="en-US" w:eastAsia="en-GB"/>
        </w:rPr>
        <w:t>p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io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zCs w:val="24"/>
          <w:lang w:val="en-US" w:eastAsia="en-GB"/>
        </w:rPr>
        <w:t>.</w:t>
      </w:r>
    </w:p>
    <w:p w:rsidR="00086D8B" w:rsidRPr="00086D8B" w:rsidRDefault="00086D8B" w:rsidP="00086D8B">
      <w:pPr>
        <w:ind w:left="720"/>
        <w:jc w:val="both"/>
        <w:rPr>
          <w:rFonts w:eastAsia="Times New Roman" w:cs="Arial"/>
          <w:color w:val="000000"/>
          <w:szCs w:val="24"/>
          <w:lang w:eastAsia="en-GB"/>
        </w:rPr>
      </w:pP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  <w:r w:rsidRPr="00086D8B">
        <w:rPr>
          <w:rFonts w:eastAsia="Times New Roman" w:cs="Arial"/>
          <w:color w:val="000000"/>
          <w:szCs w:val="24"/>
          <w:lang w:eastAsia="en-GB"/>
        </w:rPr>
        <w:t>Signed …………………………………………</w:t>
      </w:r>
      <w:r w:rsidRPr="00086D8B">
        <w:rPr>
          <w:rFonts w:eastAsia="Times New Roman" w:cs="Arial"/>
          <w:color w:val="000000"/>
          <w:szCs w:val="24"/>
          <w:lang w:eastAsia="en-GB"/>
        </w:rPr>
        <w:tab/>
        <w:t>Date ………………………………….</w:t>
      </w: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  <w:r w:rsidRPr="00086D8B">
        <w:rPr>
          <w:rFonts w:eastAsia="Times New Roman" w:cs="Arial"/>
          <w:color w:val="000000"/>
          <w:szCs w:val="24"/>
          <w:lang w:eastAsia="en-GB"/>
        </w:rPr>
        <w:tab/>
        <w:t>On behalf of Greenacre Academy Trust</w:t>
      </w: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  <w:r w:rsidRPr="00086D8B">
        <w:rPr>
          <w:rFonts w:eastAsia="Times New Roman" w:cs="Arial"/>
          <w:color w:val="000000"/>
          <w:szCs w:val="24"/>
          <w:lang w:eastAsia="en-GB"/>
        </w:rPr>
        <w:t>Signed………………………………………….</w:t>
      </w:r>
      <w:r w:rsidRPr="00086D8B">
        <w:rPr>
          <w:rFonts w:eastAsia="Times New Roman" w:cs="Arial"/>
          <w:color w:val="000000"/>
          <w:szCs w:val="24"/>
          <w:lang w:eastAsia="en-GB"/>
        </w:rPr>
        <w:tab/>
        <w:t>Date…………………………………..</w:t>
      </w: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  <w:r w:rsidRPr="00086D8B">
        <w:rPr>
          <w:rFonts w:eastAsia="Times New Roman" w:cs="Arial"/>
          <w:color w:val="000000"/>
          <w:szCs w:val="24"/>
          <w:lang w:eastAsia="en-GB"/>
        </w:rPr>
        <w:tab/>
        <w:t>Employee</w:t>
      </w:r>
    </w:p>
    <w:p w:rsidR="00086D8B" w:rsidRPr="00086D8B" w:rsidRDefault="00086D8B" w:rsidP="00086D8B">
      <w:pPr>
        <w:rPr>
          <w:rFonts w:ascii="Times New Roman" w:eastAsia="Times New Roman" w:hAnsi="Times New Roman" w:cs="Times New Roman"/>
          <w:sz w:val="22"/>
          <w:lang w:eastAsia="en-GB"/>
        </w:rPr>
      </w:pPr>
    </w:p>
    <w:p w:rsidR="00086D8B" w:rsidRDefault="00086D8B" w:rsidP="007B71EF">
      <w:pPr>
        <w:jc w:val="both"/>
        <w:rPr>
          <w:rFonts w:cs="Arial"/>
          <w:szCs w:val="24"/>
          <w:u w:val="single"/>
        </w:rPr>
      </w:pPr>
    </w:p>
    <w:p w:rsidR="00086D8B" w:rsidRDefault="00086D8B" w:rsidP="007B71EF">
      <w:pPr>
        <w:jc w:val="both"/>
        <w:rPr>
          <w:rFonts w:cs="Arial"/>
          <w:szCs w:val="24"/>
          <w:u w:val="single"/>
        </w:rPr>
      </w:pPr>
    </w:p>
    <w:p w:rsidR="00A83C0E" w:rsidRPr="00B83553" w:rsidRDefault="00086D8B" w:rsidP="007B71EF">
      <w:pPr>
        <w:jc w:val="both"/>
        <w:rPr>
          <w:rFonts w:cs="Arial"/>
          <w:szCs w:val="24"/>
        </w:rPr>
      </w:pPr>
      <w:r>
        <w:rPr>
          <w:rFonts w:cs="Arial"/>
          <w:szCs w:val="24"/>
          <w:u w:val="single"/>
        </w:rPr>
        <w:t>Note</w:t>
      </w:r>
      <w:r w:rsidR="00A83C0E" w:rsidRPr="00B83553">
        <w:rPr>
          <w:rFonts w:cs="Arial"/>
          <w:szCs w:val="24"/>
          <w:u w:val="single"/>
        </w:rPr>
        <w:t xml:space="preserve">: </w:t>
      </w:r>
    </w:p>
    <w:p w:rsidR="007B71EF" w:rsidRPr="00B83553" w:rsidRDefault="007B71EF" w:rsidP="007B71EF">
      <w:pPr>
        <w:jc w:val="both"/>
        <w:rPr>
          <w:rFonts w:cs="Arial"/>
          <w:szCs w:val="24"/>
        </w:rPr>
      </w:pPr>
    </w:p>
    <w:p w:rsidR="00A83C0E" w:rsidRPr="00B83553" w:rsidRDefault="00A83C0E" w:rsidP="00B83553">
      <w:pPr>
        <w:pStyle w:val="ListParagraph"/>
        <w:numPr>
          <w:ilvl w:val="0"/>
          <w:numId w:val="2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Whilst every effort has been made to explain the main duties and responsibilities of the post, each individual task undertaken may not be identified.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7B71EF" w:rsidRDefault="007B71EF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:rsidR="00A83C0E" w:rsidRPr="007B71EF" w:rsidRDefault="00A83C0E" w:rsidP="007B71EF">
      <w:pPr>
        <w:jc w:val="center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lastRenderedPageBreak/>
        <w:t xml:space="preserve">Teachers’ </w:t>
      </w:r>
      <w:r w:rsidR="00540C4C">
        <w:rPr>
          <w:rFonts w:cs="Arial"/>
          <w:b/>
          <w:bCs/>
          <w:szCs w:val="24"/>
        </w:rPr>
        <w:t>S</w:t>
      </w:r>
      <w:r w:rsidRPr="007B71EF">
        <w:rPr>
          <w:rFonts w:cs="Arial"/>
          <w:b/>
          <w:bCs/>
          <w:szCs w:val="24"/>
        </w:rPr>
        <w:t>tandards</w:t>
      </w:r>
    </w:p>
    <w:p w:rsidR="007B71EF" w:rsidRDefault="007B71EF" w:rsidP="007B71EF">
      <w:pPr>
        <w:rPr>
          <w:rFonts w:cs="Arial"/>
          <w:b/>
          <w:bCs/>
          <w:szCs w:val="24"/>
        </w:rPr>
      </w:pPr>
    </w:p>
    <w:p w:rsidR="00A83C0E" w:rsidRPr="007B71EF" w:rsidRDefault="00A83C0E" w:rsidP="007B71EF">
      <w:pPr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>Preamble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Teachers make the education of their pupils their first concern,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 </w:t>
      </w:r>
    </w:p>
    <w:p w:rsidR="007B71EF" w:rsidRDefault="007B71EF" w:rsidP="007B71EF">
      <w:pPr>
        <w:jc w:val="both"/>
        <w:rPr>
          <w:rFonts w:cs="Arial"/>
          <w:b/>
          <w:bCs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Part one: Teaching </w:t>
      </w:r>
    </w:p>
    <w:p w:rsidR="007B71EF" w:rsidRDefault="007B71EF" w:rsidP="007B71EF">
      <w:pPr>
        <w:jc w:val="both"/>
        <w:rPr>
          <w:rFonts w:cs="Arial"/>
          <w:b/>
          <w:bCs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A teacher must: </w:t>
      </w:r>
    </w:p>
    <w:p w:rsidR="007B71EF" w:rsidRDefault="007B71EF" w:rsidP="007B71EF">
      <w:pPr>
        <w:jc w:val="both"/>
        <w:rPr>
          <w:rFonts w:cs="Arial"/>
          <w:b/>
          <w:bCs/>
          <w:szCs w:val="24"/>
        </w:rPr>
      </w:pPr>
    </w:p>
    <w:p w:rsidR="00A83C0E" w:rsidRDefault="00A83C0E" w:rsidP="007B71EF">
      <w:pPr>
        <w:jc w:val="both"/>
        <w:rPr>
          <w:rFonts w:cs="Arial"/>
          <w:b/>
          <w:bCs/>
          <w:szCs w:val="24"/>
        </w:rPr>
      </w:pPr>
      <w:r w:rsidRPr="007B71EF">
        <w:rPr>
          <w:rFonts w:cs="Arial"/>
          <w:b/>
          <w:bCs/>
          <w:szCs w:val="24"/>
        </w:rPr>
        <w:t xml:space="preserve">1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Set high expectations which inspire, motivate and challenge pupils </w:t>
      </w:r>
    </w:p>
    <w:p w:rsidR="007B71EF" w:rsidRP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establish a safe and stimulating environment for pupils, rooted in mutual respect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set goals that stretch and challenge pupils of all backgrounds, abilities and dispositions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demonstrate consistently the positive attitudes, values and behaviour which are expected of pupils.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2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Promote good progress and outcomes by pupils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firstLine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be accountable for pupils’ attainment, progress and outcomes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be aware of pupils’ capabilities and their prior knowledge, and plan teaching to build on these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guide pupils to reflect on the progress they have made and their emerging needs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demonstrate knowledge and understanding of how pupils learn and how this impacts on teaching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encourage pupils to take a responsible and conscientious attitude to their own work and study.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3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Demonstrate good subject and curriculum knowledge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have a secure knowledge of the relevant subject(s) and curriculum areas, foster and maintain pupils’ interest in the subject, and address misunderstandings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demonstrate a critical understanding of developments in the subject and curriculum areas, and promote the value of scholarship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demonstrate an understanding of and take responsibility for promoting high standards of literacy, articulacy and the correct use of standard English, whatever the teacher’s specialist subject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proofErr w:type="gramStart"/>
      <w:r w:rsidRPr="007B71EF">
        <w:rPr>
          <w:rFonts w:cs="Arial"/>
          <w:szCs w:val="24"/>
        </w:rPr>
        <w:t>if</w:t>
      </w:r>
      <w:proofErr w:type="gramEnd"/>
      <w:r w:rsidRPr="007B71EF">
        <w:rPr>
          <w:rFonts w:cs="Arial"/>
          <w:szCs w:val="24"/>
        </w:rPr>
        <w:t xml:space="preserve"> teaching early reading, demonstrate a clear understanding of systematic synthetic phonics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proofErr w:type="gramStart"/>
      <w:r w:rsidRPr="007B71EF">
        <w:rPr>
          <w:rFonts w:cs="Arial"/>
          <w:szCs w:val="24"/>
        </w:rPr>
        <w:t>if</w:t>
      </w:r>
      <w:proofErr w:type="gramEnd"/>
      <w:r w:rsidRPr="007B71EF">
        <w:rPr>
          <w:rFonts w:cs="Arial"/>
          <w:szCs w:val="24"/>
        </w:rPr>
        <w:t xml:space="preserve"> teaching early mathematics, demonstrate a clear understanding of appropriate teaching strategies.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4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Plan and teach </w:t>
      </w:r>
      <w:proofErr w:type="spellStart"/>
      <w:r w:rsidRPr="007B71EF">
        <w:rPr>
          <w:rFonts w:cs="Arial"/>
          <w:b/>
          <w:bCs/>
          <w:szCs w:val="24"/>
        </w:rPr>
        <w:t>well structured</w:t>
      </w:r>
      <w:proofErr w:type="spellEnd"/>
      <w:r w:rsidRPr="007B71EF">
        <w:rPr>
          <w:rFonts w:cs="Arial"/>
          <w:b/>
          <w:bCs/>
          <w:szCs w:val="24"/>
        </w:rPr>
        <w:t xml:space="preserve"> lessons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impart knowledge and develop understanding through effective use of lesson time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firstLine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promote a love of learning and children’s intellectual curiosity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set homework and plan other out-of-class activities to consolidate and extend the knowledge and understanding pupils have acquired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reflect systematically on the effectiveness of lessons and approaches to teaching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contribute to the design and provision of an engaging curriculum within the relevant subject area(s).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5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Adapt teaching to respond to the strengths and needs of all pupils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know when and how to differentiate appropriately, using approaches which enable pupils to be taught effectively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have a secure understanding of how a range of factors can inhibit pupils’ ability to learn, and how best to overcome these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demonstrate an awareness of the physical, social and intellectual development of children, and know how to adapt teaching to support pupils’ education at different stages of development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have a clear understanding of the needs of all pupils, including those with special educational needs; those of high ability; those with English as an additional language; those with disabilities; and be able to use and evaluate distinctive teaching approaches to engage and support them.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6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Make accurate and productive use of assessment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know and understand how to assess the relevant subject and curriculum areas, including statutory assessment requirements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make use of formative and summative assessment to secure pupils’ progress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use relevant data to monitor progress, set targets, and plan subsequent lessons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lastRenderedPageBreak/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give pupils regular feedback, both orally and through accurate marking, and encourage pupils to respond to the feedback.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7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Manage behaviour effectively to ensure a good and safe learning environment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have clear rules and routines for behaviour in classrooms, and take responsibility </w:t>
      </w:r>
      <w:r w:rsidR="007B71EF">
        <w:rPr>
          <w:rFonts w:cs="Arial"/>
          <w:szCs w:val="24"/>
        </w:rPr>
        <w:t>f</w:t>
      </w:r>
      <w:r w:rsidRPr="007B71EF">
        <w:rPr>
          <w:rFonts w:cs="Arial"/>
          <w:szCs w:val="24"/>
        </w:rPr>
        <w:t xml:space="preserve">or promoting good and courteous behaviour both in classrooms and around the school, in accordance with the school’s behaviour policy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have high expectations of behaviour, and establish a framework for discipline with a range of strategies, using praise, sanctions and rewards consistently and fairly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manage classes effectively, using approaches which are appropriate to pupils’ needs in order to involve and motivate them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maintain good relationships with pupils, exercise appropriate authority, and act decisively when necessary.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8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Fulfil wider professional responsibilities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firstLine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make a positive contribution to the wider life and ethos of the school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develop effective professional relationships with colleagues, knowing how and when to draw on advice and specialist support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firstLine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deploy support staff effectively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take responsibility for improving teaching through appropriate professional development, responding to advice and feedback from colleagues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communicate effectively with parents with regard to pupils’ achievements and well-being.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Part two: Personal and professional conduct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A teacher is expected to demonstrate consistently high standards of personal and professional conduct. The following statements define the behaviour and attitudes which set the required standard for conduct throughout a teacher’s career.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Teachers uphold public trust in the profession and maintain high standards of ethics and behaviour, within and outside school, by: </w:t>
      </w:r>
    </w:p>
    <w:p w:rsidR="007A2B8F" w:rsidRPr="007B71EF" w:rsidRDefault="007A2B8F" w:rsidP="007B71EF">
      <w:pPr>
        <w:jc w:val="both"/>
        <w:rPr>
          <w:rFonts w:cs="Arial"/>
          <w:szCs w:val="24"/>
        </w:rPr>
      </w:pPr>
    </w:p>
    <w:p w:rsidR="00A83C0E" w:rsidRPr="007B71EF" w:rsidRDefault="00A83C0E" w:rsidP="007A2B8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A2B8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treating pupils with dignity, building relationships rooted in mutual respect, and at all times observing proper boundaries appropriate to a teacher’s professional position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A2B8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A2B8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having regard for the need to safeguard pupils’ well-being, in accordance with statutory provisions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lastRenderedPageBreak/>
        <w:t xml:space="preserve">• </w:t>
      </w:r>
      <w:r w:rsidR="007A2B8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showing tolerance of and respect for the rights of others </w:t>
      </w:r>
    </w:p>
    <w:p w:rsidR="00A83C0E" w:rsidRPr="007B71EF" w:rsidRDefault="00A83C0E" w:rsidP="007A2B8F">
      <w:pPr>
        <w:ind w:left="720" w:hanging="720"/>
        <w:jc w:val="both"/>
        <w:rPr>
          <w:rFonts w:cs="Arial"/>
          <w:szCs w:val="24"/>
        </w:rPr>
      </w:pPr>
    </w:p>
    <w:p w:rsidR="00A83C0E" w:rsidRPr="007B71EF" w:rsidRDefault="00A83C0E" w:rsidP="007A2B8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A2B8F">
        <w:rPr>
          <w:rFonts w:cs="Arial"/>
          <w:szCs w:val="24"/>
        </w:rPr>
        <w:tab/>
      </w:r>
      <w:proofErr w:type="gramStart"/>
      <w:r w:rsidRPr="007B71EF">
        <w:rPr>
          <w:rFonts w:cs="Arial"/>
          <w:szCs w:val="24"/>
        </w:rPr>
        <w:t>not</w:t>
      </w:r>
      <w:proofErr w:type="gramEnd"/>
      <w:r w:rsidRPr="007B71EF">
        <w:rPr>
          <w:rFonts w:cs="Arial"/>
          <w:szCs w:val="24"/>
        </w:rPr>
        <w:t xml:space="preserve"> undermining fundamental British values, including democracy, the rule of law, individual liberty and mutual respect, and tolerance of those with different faiths and beliefs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A2B8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A2B8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ensuring that personal beliefs are not expressed in ways which exploit pupils’ vulnerability or might lead them to break the law.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Teachers must have proper and professional regard for the ethos, policies and practices of the school in which they teach, and maintain high standards in their own attendance and punctuality. </w:t>
      </w:r>
    </w:p>
    <w:p w:rsidR="007A2B8F" w:rsidRDefault="007A2B8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Teachers must have an understanding of, and always act within, the statutory frameworks which set out their professional duties and responsibilities. </w:t>
      </w:r>
    </w:p>
    <w:p w:rsidR="007A2B8F" w:rsidRDefault="007A2B8F" w:rsidP="007B71EF">
      <w:pPr>
        <w:jc w:val="both"/>
        <w:rPr>
          <w:rFonts w:cs="Arial"/>
          <w:i/>
          <w:iCs/>
          <w:szCs w:val="24"/>
        </w:rPr>
      </w:pPr>
    </w:p>
    <w:sectPr w:rsidR="007A2B8F" w:rsidSect="0073471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450E6"/>
    <w:multiLevelType w:val="hybridMultilevel"/>
    <w:tmpl w:val="941A33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A7F01"/>
    <w:multiLevelType w:val="hybridMultilevel"/>
    <w:tmpl w:val="1FFC86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95721"/>
    <w:multiLevelType w:val="hybridMultilevel"/>
    <w:tmpl w:val="C7A833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0E"/>
    <w:rsid w:val="00086D8B"/>
    <w:rsid w:val="00092A9A"/>
    <w:rsid w:val="002977F0"/>
    <w:rsid w:val="004F4F71"/>
    <w:rsid w:val="00540C4C"/>
    <w:rsid w:val="0073471B"/>
    <w:rsid w:val="007A2B8F"/>
    <w:rsid w:val="007B71EF"/>
    <w:rsid w:val="007C4A77"/>
    <w:rsid w:val="009943CD"/>
    <w:rsid w:val="00A83C0E"/>
    <w:rsid w:val="00B83553"/>
    <w:rsid w:val="00BD63FC"/>
    <w:rsid w:val="00D11725"/>
    <w:rsid w:val="00F4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90CD"/>
  <w15:docId w15:val="{2F694BF9-8047-447C-A3DA-33EBD8FA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Bond</dc:creator>
  <cp:lastModifiedBy>Danielle Anderson</cp:lastModifiedBy>
  <cp:revision>5</cp:revision>
  <cp:lastPrinted>2016-06-15T09:28:00Z</cp:lastPrinted>
  <dcterms:created xsi:type="dcterms:W3CDTF">2015-02-02T10:52:00Z</dcterms:created>
  <dcterms:modified xsi:type="dcterms:W3CDTF">2018-02-06T09:19:00Z</dcterms:modified>
</cp:coreProperties>
</file>