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76" w:rsidRPr="008E11A4" w:rsidRDefault="008E11A4" w:rsidP="008E11A4">
      <w:pPr>
        <w:spacing w:after="0"/>
        <w:jc w:val="center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JOB DESCRIPTION</w:t>
      </w:r>
      <w:bookmarkStart w:id="0" w:name="_GoBack"/>
      <w:bookmarkEnd w:id="0"/>
    </w:p>
    <w:p w:rsidR="00944576" w:rsidRPr="008E11A4" w:rsidRDefault="00944576" w:rsidP="00A663EF">
      <w:pPr>
        <w:spacing w:after="0"/>
        <w:jc w:val="both"/>
        <w:rPr>
          <w:rFonts w:ascii="HelveticaNeueLT Std" w:hAnsi="HelveticaNeueLT Std" w:cs="Arial"/>
          <w:b/>
        </w:rPr>
      </w:pPr>
    </w:p>
    <w:p w:rsidR="00944576" w:rsidRPr="008E11A4" w:rsidRDefault="00944576" w:rsidP="00A663EF">
      <w:pPr>
        <w:spacing w:after="0"/>
        <w:jc w:val="both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Job Title:</w:t>
      </w:r>
      <w:r w:rsidRPr="008E11A4">
        <w:rPr>
          <w:rFonts w:ascii="HelveticaNeueLT Std" w:hAnsi="HelveticaNeueLT Std" w:cs="Arial"/>
          <w:b/>
        </w:rPr>
        <w:tab/>
      </w:r>
      <w:r w:rsidRPr="008E11A4">
        <w:rPr>
          <w:rFonts w:ascii="HelveticaNeueLT Std" w:hAnsi="HelveticaNeueLT Std" w:cs="Arial"/>
          <w:b/>
        </w:rPr>
        <w:tab/>
      </w:r>
      <w:r w:rsidR="00861AEB" w:rsidRPr="008E11A4">
        <w:rPr>
          <w:rFonts w:ascii="HelveticaNeueLT Std" w:hAnsi="HelveticaNeueLT Std" w:cs="Arial"/>
          <w:b/>
        </w:rPr>
        <w:t>Physics</w:t>
      </w:r>
      <w:r w:rsidR="00201A89" w:rsidRPr="008E11A4">
        <w:rPr>
          <w:rFonts w:ascii="HelveticaNeueLT Std" w:hAnsi="HelveticaNeueLT Std" w:cs="Arial"/>
          <w:b/>
        </w:rPr>
        <w:t xml:space="preserve"> </w:t>
      </w:r>
      <w:r w:rsidRPr="008E11A4">
        <w:rPr>
          <w:rFonts w:ascii="HelveticaNeueLT Std" w:hAnsi="HelveticaNeueLT Std" w:cs="Arial"/>
          <w:b/>
        </w:rPr>
        <w:t>Teacher</w:t>
      </w:r>
    </w:p>
    <w:p w:rsidR="008E11A4" w:rsidRPr="008E11A4" w:rsidRDefault="008E11A4" w:rsidP="00A663EF">
      <w:pPr>
        <w:spacing w:after="0"/>
        <w:jc w:val="both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Reports to:</w:t>
      </w:r>
      <w:r w:rsidRPr="008E11A4">
        <w:rPr>
          <w:rFonts w:ascii="HelveticaNeueLT Std" w:hAnsi="HelveticaNeueLT Std" w:cs="Arial"/>
          <w:b/>
        </w:rPr>
        <w:tab/>
      </w:r>
      <w:r w:rsidRPr="008E11A4">
        <w:rPr>
          <w:rFonts w:ascii="HelveticaNeueLT Std" w:hAnsi="HelveticaNeueLT Std" w:cs="Arial"/>
          <w:b/>
        </w:rPr>
        <w:tab/>
        <w:t>Deputy Head (Director of Studies)</w:t>
      </w:r>
    </w:p>
    <w:p w:rsidR="00A663EF" w:rsidRPr="008E11A4" w:rsidRDefault="00A663EF" w:rsidP="00A663EF">
      <w:pPr>
        <w:spacing w:after="0"/>
        <w:jc w:val="both"/>
        <w:rPr>
          <w:rFonts w:ascii="HelveticaNeueLT Std" w:hAnsi="HelveticaNeueLT Std" w:cs="Arial"/>
          <w:b/>
        </w:rPr>
      </w:pPr>
    </w:p>
    <w:p w:rsidR="00A663EF" w:rsidRPr="008E11A4" w:rsidRDefault="00503471" w:rsidP="00A663EF">
      <w:pPr>
        <w:spacing w:after="0"/>
        <w:jc w:val="both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Teach</w:t>
      </w:r>
      <w:r w:rsidR="00A663EF" w:rsidRPr="008E11A4">
        <w:rPr>
          <w:rFonts w:ascii="HelveticaNeueLT Std" w:hAnsi="HelveticaNeueLT Std" w:cs="Arial"/>
          <w:b/>
        </w:rPr>
        <w:t>ing</w:t>
      </w:r>
      <w:r w:rsidR="00C03FCB" w:rsidRPr="008E11A4">
        <w:rPr>
          <w:rFonts w:ascii="HelveticaNeueLT Std" w:hAnsi="HelveticaNeueLT Std" w:cs="Arial"/>
          <w:b/>
        </w:rPr>
        <w:t xml:space="preserve"> </w:t>
      </w:r>
      <w:r w:rsidRPr="008E11A4">
        <w:rPr>
          <w:rFonts w:ascii="HelveticaNeueLT Std" w:hAnsi="HelveticaNeueLT Std" w:cs="Arial"/>
          <w:b/>
        </w:rPr>
        <w:t xml:space="preserve">at Norwich School </w:t>
      </w:r>
    </w:p>
    <w:p w:rsidR="00C05A47" w:rsidRPr="008E11A4" w:rsidRDefault="00C03FCB" w:rsidP="00AA6FDA">
      <w:pPr>
        <w:spacing w:after="0"/>
        <w:jc w:val="both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</w:rPr>
        <w:t>A Teacher at Norwich School will teach across the Senior School age range of 11-18 and if requested to the Lower School pupils</w:t>
      </w:r>
      <w:r w:rsidR="00AA6FDA" w:rsidRPr="008E11A4">
        <w:rPr>
          <w:rFonts w:ascii="HelveticaNeueLT Std" w:hAnsi="HelveticaNeueLT Std" w:cs="Arial"/>
        </w:rPr>
        <w:t xml:space="preserve"> age range of 7-11</w:t>
      </w:r>
      <w:r w:rsidRPr="008E11A4">
        <w:rPr>
          <w:rFonts w:ascii="HelveticaNeueLT Std" w:hAnsi="HelveticaNeueLT Std" w:cs="Arial"/>
        </w:rPr>
        <w:t>.  The role reports to the Head of Department.</w:t>
      </w:r>
      <w:r w:rsidR="00CF6708" w:rsidRPr="008E11A4">
        <w:rPr>
          <w:rFonts w:ascii="HelveticaNeueLT Std" w:hAnsi="HelveticaNeueLT Std" w:cs="Arial"/>
        </w:rPr>
        <w:t xml:space="preserve">  </w:t>
      </w:r>
      <w:r w:rsidR="00CF6708" w:rsidRPr="008E11A4">
        <w:rPr>
          <w:rFonts w:ascii="HelveticaNeueLT Std" w:hAnsi="HelveticaNeueLT Std" w:cs="Arial"/>
          <w:bCs/>
        </w:rPr>
        <w:t xml:space="preserve">Teaching staff at Norwich School are expected to maintain the highest standards in their working practices and should uphold the following principles taken from DFE Teachers’ Standards: </w:t>
      </w:r>
    </w:p>
    <w:p w:rsidR="00C05A47" w:rsidRPr="008E11A4" w:rsidRDefault="00C05A47" w:rsidP="00A663EF">
      <w:pPr>
        <w:spacing w:after="0" w:line="240" w:lineRule="auto"/>
        <w:rPr>
          <w:rFonts w:ascii="HelveticaNeueLT Std" w:hAnsi="HelveticaNeueLT Std" w:cs="Arial"/>
          <w:bCs/>
        </w:rPr>
      </w:pPr>
    </w:p>
    <w:p w:rsidR="00CF6708" w:rsidRPr="008E11A4" w:rsidRDefault="00CF6708" w:rsidP="00A663EF">
      <w:pPr>
        <w:spacing w:after="0" w:line="240" w:lineRule="auto"/>
        <w:rPr>
          <w:rFonts w:ascii="HelveticaNeueLT Std" w:hAnsi="HelveticaNeueLT Std" w:cs="Arial"/>
          <w:bCs/>
          <w:i/>
        </w:rPr>
      </w:pPr>
      <w:r w:rsidRPr="008E11A4">
        <w:rPr>
          <w:rFonts w:ascii="HelveticaNeueLT Std" w:hAnsi="HelveticaNeueLT Std" w:cs="Arial"/>
          <w:bCs/>
          <w:i/>
        </w:rPr>
        <w:t>Teachers make the education of their pupils their first concern, and are accountable for achieving the highest possible standards in work and conduct.  Teachers act with honesty and integrity; have strong subject knowledge, keep their knowledge and skills as teachers up-to-date and are self-critical; forge positive professional relationships; and work with parents in the best interests of their pupils.</w:t>
      </w:r>
    </w:p>
    <w:p w:rsidR="00CF6708" w:rsidRPr="008E11A4" w:rsidRDefault="00CF6708" w:rsidP="00A663EF">
      <w:pPr>
        <w:spacing w:after="0" w:line="240" w:lineRule="auto"/>
        <w:rPr>
          <w:rFonts w:ascii="HelveticaNeueLT Std" w:hAnsi="HelveticaNeueLT Std" w:cs="Arial"/>
          <w:bCs/>
        </w:rPr>
      </w:pPr>
    </w:p>
    <w:p w:rsidR="0042413E" w:rsidRPr="008E11A4" w:rsidRDefault="0050712F" w:rsidP="00A663EF">
      <w:pPr>
        <w:spacing w:after="0" w:line="240" w:lineRule="auto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P</w:t>
      </w:r>
      <w:r w:rsidR="00C03FCB" w:rsidRPr="008E11A4">
        <w:rPr>
          <w:rFonts w:ascii="HelveticaNeueLT Std" w:hAnsi="HelveticaNeueLT Std" w:cs="Arial"/>
          <w:b/>
        </w:rPr>
        <w:t xml:space="preserve">reparing and delivering challenging and stimulating lessons </w:t>
      </w:r>
    </w:p>
    <w:p w:rsidR="0000167E" w:rsidRPr="008E11A4" w:rsidRDefault="00402B0C" w:rsidP="00A663EF">
      <w:pPr>
        <w:pStyle w:val="ListParagraph"/>
        <w:numPr>
          <w:ilvl w:val="0"/>
          <w:numId w:val="22"/>
        </w:numPr>
        <w:rPr>
          <w:rFonts w:ascii="HelveticaNeueLT Std" w:hAnsi="HelveticaNeueLT Std" w:cs="Arial"/>
          <w:b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  <w:lang w:val="en"/>
        </w:rPr>
        <w:t>Be committed to the School’s ethos of placing learning and scholarship at the heart of the broad education that Norwich School provides</w:t>
      </w:r>
    </w:p>
    <w:p w:rsidR="00CF6708" w:rsidRPr="008E11A4" w:rsidRDefault="00AA6FDA" w:rsidP="00A663EF">
      <w:pPr>
        <w:pStyle w:val="ListParagraph"/>
        <w:numPr>
          <w:ilvl w:val="0"/>
          <w:numId w:val="17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Ideally h</w:t>
      </w:r>
      <w:r w:rsidR="00A663EF" w:rsidRPr="008E11A4">
        <w:rPr>
          <w:rFonts w:ascii="HelveticaNeueLT Std" w:hAnsi="HelveticaNeueLT Std" w:cs="Arial"/>
          <w:sz w:val="22"/>
          <w:szCs w:val="22"/>
        </w:rPr>
        <w:t xml:space="preserve">ave a </w:t>
      </w:r>
      <w:r w:rsidR="00CF6708" w:rsidRPr="008E11A4">
        <w:rPr>
          <w:rFonts w:ascii="HelveticaNeueLT Std" w:hAnsi="HelveticaNeueLT Std" w:cs="Arial"/>
          <w:sz w:val="22"/>
          <w:szCs w:val="22"/>
        </w:rPr>
        <w:t>degree in a relevant subject and have excellent command of subject knowledge</w:t>
      </w:r>
    </w:p>
    <w:p w:rsidR="006652A8" w:rsidRPr="008E11A4" w:rsidRDefault="00CF6708" w:rsidP="00A663EF">
      <w:pPr>
        <w:pStyle w:val="ListParagraph"/>
        <w:numPr>
          <w:ilvl w:val="0"/>
          <w:numId w:val="17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 xml:space="preserve">Have </w:t>
      </w:r>
      <w:r w:rsidR="00C03FCB" w:rsidRPr="008E11A4">
        <w:rPr>
          <w:rFonts w:ascii="HelveticaNeueLT Std" w:hAnsi="HelveticaNeueLT Std" w:cs="Arial"/>
          <w:sz w:val="22"/>
          <w:szCs w:val="22"/>
        </w:rPr>
        <w:t>due rega</w:t>
      </w:r>
      <w:r w:rsidR="0050712F" w:rsidRPr="008E11A4">
        <w:rPr>
          <w:rFonts w:ascii="HelveticaNeueLT Std" w:hAnsi="HelveticaNeueLT Std" w:cs="Arial"/>
          <w:sz w:val="22"/>
          <w:szCs w:val="22"/>
        </w:rPr>
        <w:t xml:space="preserve">rd to different </w:t>
      </w:r>
      <w:r w:rsidR="00AA6FDA" w:rsidRPr="008E11A4">
        <w:rPr>
          <w:rFonts w:ascii="HelveticaNeueLT Std" w:hAnsi="HelveticaNeueLT Std" w:cs="Arial"/>
          <w:sz w:val="22"/>
          <w:szCs w:val="22"/>
        </w:rPr>
        <w:t>needs</w:t>
      </w:r>
      <w:r w:rsidR="0050712F" w:rsidRPr="008E11A4">
        <w:rPr>
          <w:rFonts w:ascii="HelveticaNeueLT Std" w:hAnsi="HelveticaNeueLT Std" w:cs="Arial"/>
          <w:sz w:val="22"/>
          <w:szCs w:val="22"/>
        </w:rPr>
        <w:t>, includin</w:t>
      </w:r>
      <w:r w:rsidRPr="008E11A4">
        <w:rPr>
          <w:rFonts w:ascii="HelveticaNeueLT Std" w:hAnsi="HelveticaNeueLT Std" w:cs="Arial"/>
          <w:sz w:val="22"/>
          <w:szCs w:val="22"/>
        </w:rPr>
        <w:t>g any special educational needs</w:t>
      </w:r>
    </w:p>
    <w:p w:rsidR="006652A8" w:rsidRPr="008E11A4" w:rsidRDefault="00CF6708" w:rsidP="00A663EF">
      <w:pPr>
        <w:pStyle w:val="ListParagraph"/>
        <w:numPr>
          <w:ilvl w:val="0"/>
          <w:numId w:val="17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Set</w:t>
      </w:r>
      <w:r w:rsidR="00A663EF" w:rsidRPr="008E11A4">
        <w:rPr>
          <w:rFonts w:ascii="HelveticaNeueLT Std" w:hAnsi="HelveticaNeueLT Std" w:cs="Arial"/>
          <w:sz w:val="22"/>
          <w:szCs w:val="22"/>
        </w:rPr>
        <w:t xml:space="preserve"> high standards and encourage</w:t>
      </w:r>
      <w:r w:rsidR="00C03FCB" w:rsidRPr="008E11A4">
        <w:rPr>
          <w:rFonts w:ascii="HelveticaNeueLT Std" w:hAnsi="HelveticaNeueLT Std" w:cs="Arial"/>
          <w:sz w:val="22"/>
          <w:szCs w:val="22"/>
        </w:rPr>
        <w:t xml:space="preserve"> all pupils </w:t>
      </w:r>
      <w:r w:rsidRPr="008E11A4">
        <w:rPr>
          <w:rFonts w:ascii="HelveticaNeueLT Std" w:hAnsi="HelveticaNeueLT Std" w:cs="Arial"/>
          <w:sz w:val="22"/>
          <w:szCs w:val="22"/>
        </w:rPr>
        <w:t>to achieve their full potential</w:t>
      </w:r>
    </w:p>
    <w:p w:rsidR="00C05A47" w:rsidRPr="008E11A4" w:rsidRDefault="00A663EF" w:rsidP="00A663EF">
      <w:pPr>
        <w:pStyle w:val="ListParagraph"/>
        <w:numPr>
          <w:ilvl w:val="0"/>
          <w:numId w:val="17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Plan l</w:t>
      </w:r>
      <w:r w:rsidR="00793C53" w:rsidRPr="008E11A4">
        <w:rPr>
          <w:rFonts w:ascii="HelveticaNeueLT Std" w:hAnsi="HelveticaNeueLT Std" w:cs="Arial"/>
          <w:sz w:val="22"/>
          <w:szCs w:val="22"/>
        </w:rPr>
        <w:t xml:space="preserve">essons </w:t>
      </w:r>
      <w:r w:rsidRPr="008E11A4">
        <w:rPr>
          <w:rFonts w:ascii="HelveticaNeueLT Std" w:hAnsi="HelveticaNeueLT Std" w:cs="Arial"/>
          <w:sz w:val="22"/>
          <w:szCs w:val="22"/>
        </w:rPr>
        <w:t xml:space="preserve">to </w:t>
      </w:r>
      <w:r w:rsidR="00AA6FDA" w:rsidRPr="008E11A4">
        <w:rPr>
          <w:rFonts w:ascii="HelveticaNeueLT Std" w:hAnsi="HelveticaNeueLT Std" w:cs="Arial"/>
          <w:sz w:val="22"/>
          <w:szCs w:val="22"/>
        </w:rPr>
        <w:t>fit into a scheme of learning</w:t>
      </w:r>
      <w:r w:rsidR="00793C53" w:rsidRPr="008E11A4">
        <w:rPr>
          <w:rFonts w:ascii="HelveticaNeueLT Std" w:hAnsi="HelveticaNeueLT Std" w:cs="Arial"/>
          <w:sz w:val="22"/>
          <w:szCs w:val="22"/>
        </w:rPr>
        <w:t xml:space="preserve"> that encourages pupils to be reflective young people who are capable  of handling difficult concepts and expressing profound thought</w:t>
      </w:r>
    </w:p>
    <w:p w:rsidR="006652A8" w:rsidRPr="008E11A4" w:rsidRDefault="006652A8" w:rsidP="00A663EF">
      <w:pPr>
        <w:pStyle w:val="ListParagraph"/>
        <w:rPr>
          <w:rFonts w:ascii="HelveticaNeueLT Std" w:hAnsi="HelveticaNeueLT Std" w:cs="Arial"/>
          <w:sz w:val="22"/>
          <w:szCs w:val="22"/>
        </w:rPr>
      </w:pPr>
    </w:p>
    <w:p w:rsidR="0042413E" w:rsidRPr="008E11A4" w:rsidRDefault="00CF6708" w:rsidP="00A663EF">
      <w:pPr>
        <w:spacing w:after="0" w:line="240" w:lineRule="auto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Promote good progress and outcomes for pupils</w:t>
      </w:r>
    </w:p>
    <w:p w:rsidR="00CF6708" w:rsidRPr="008E11A4" w:rsidRDefault="00AA6FDA" w:rsidP="00A663EF">
      <w:pPr>
        <w:pStyle w:val="ListParagraph"/>
        <w:numPr>
          <w:ilvl w:val="0"/>
          <w:numId w:val="18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 xml:space="preserve">Set and mark </w:t>
      </w:r>
      <w:r w:rsidR="00CF6708" w:rsidRPr="008E11A4">
        <w:rPr>
          <w:rFonts w:ascii="HelveticaNeueLT Std" w:hAnsi="HelveticaNeueLT Std" w:cs="Arial"/>
          <w:sz w:val="22"/>
          <w:szCs w:val="22"/>
        </w:rPr>
        <w:t>homework with clear feedback to pupils as to how they can improve</w:t>
      </w:r>
    </w:p>
    <w:p w:rsidR="00CF6708" w:rsidRPr="008E11A4" w:rsidRDefault="00AA6FDA" w:rsidP="00A663EF">
      <w:pPr>
        <w:pStyle w:val="ListParagraph"/>
        <w:numPr>
          <w:ilvl w:val="0"/>
          <w:numId w:val="18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Assist</w:t>
      </w:r>
      <w:r w:rsidR="00CF6708" w:rsidRPr="008E11A4">
        <w:rPr>
          <w:rFonts w:ascii="HelveticaNeueLT Std" w:hAnsi="HelveticaNeueLT Std" w:cs="Arial"/>
          <w:sz w:val="22"/>
          <w:szCs w:val="22"/>
        </w:rPr>
        <w:t xml:space="preserve"> the school in monitoring pupil performance including tracking, staff and parent meetings and examinations</w:t>
      </w:r>
    </w:p>
    <w:p w:rsidR="006652A8" w:rsidRPr="008E11A4" w:rsidRDefault="006652A8" w:rsidP="00A663EF">
      <w:pPr>
        <w:pStyle w:val="ListParagraph"/>
        <w:rPr>
          <w:rFonts w:ascii="HelveticaNeueLT Std" w:hAnsi="HelveticaNeueLT Std" w:cs="Arial"/>
          <w:sz w:val="22"/>
          <w:szCs w:val="22"/>
        </w:rPr>
      </w:pPr>
    </w:p>
    <w:p w:rsidR="0042413E" w:rsidRPr="008E11A4" w:rsidRDefault="00CF6708" w:rsidP="00A663EF">
      <w:pPr>
        <w:spacing w:after="0" w:line="240" w:lineRule="auto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Fulfil wider professional responsibilities within academic departments</w:t>
      </w:r>
    </w:p>
    <w:p w:rsidR="006652A8" w:rsidRPr="008E11A4" w:rsidRDefault="00AA6FDA" w:rsidP="00A663EF">
      <w:pPr>
        <w:pStyle w:val="ListParagraph"/>
        <w:numPr>
          <w:ilvl w:val="0"/>
          <w:numId w:val="19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Attend</w:t>
      </w:r>
      <w:r w:rsidR="00CF6708" w:rsidRPr="008E11A4">
        <w:rPr>
          <w:rFonts w:ascii="HelveticaNeueLT Std" w:hAnsi="HelveticaNeueLT Std" w:cs="Arial"/>
          <w:sz w:val="22"/>
          <w:szCs w:val="22"/>
        </w:rPr>
        <w:t xml:space="preserve"> d</w:t>
      </w:r>
      <w:r w:rsidRPr="008E11A4">
        <w:rPr>
          <w:rFonts w:ascii="HelveticaNeueLT Std" w:hAnsi="HelveticaNeueLT Std" w:cs="Arial"/>
          <w:sz w:val="22"/>
          <w:szCs w:val="22"/>
        </w:rPr>
        <w:t>epartmental meetings and play</w:t>
      </w:r>
      <w:r w:rsidR="00CF6708" w:rsidRPr="008E11A4">
        <w:rPr>
          <w:rFonts w:ascii="HelveticaNeueLT Std" w:hAnsi="HelveticaNeueLT Std" w:cs="Arial"/>
          <w:sz w:val="22"/>
          <w:szCs w:val="22"/>
        </w:rPr>
        <w:t xml:space="preserve"> an active role in departmental discussion and  curriculum development including contributing to schemes of work within the department</w:t>
      </w:r>
    </w:p>
    <w:p w:rsidR="00CF6708" w:rsidRPr="008E11A4" w:rsidRDefault="00AA6FDA" w:rsidP="00A663EF">
      <w:pPr>
        <w:pStyle w:val="ListParagraph"/>
        <w:numPr>
          <w:ilvl w:val="0"/>
          <w:numId w:val="19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 xml:space="preserve">Participate </w:t>
      </w:r>
      <w:r w:rsidR="00CF6708" w:rsidRPr="008E11A4">
        <w:rPr>
          <w:rFonts w:ascii="HelveticaNeueLT Std" w:hAnsi="HelveticaNeueLT Std" w:cs="Arial"/>
          <w:sz w:val="22"/>
          <w:szCs w:val="22"/>
        </w:rPr>
        <w:t>in the setting and marking of internal and external examinations including sharing in the moderation of  GCSE, AS and A2 coursework</w:t>
      </w:r>
    </w:p>
    <w:p w:rsidR="0043682A" w:rsidRPr="008E11A4" w:rsidRDefault="0043682A" w:rsidP="00A663EF">
      <w:pPr>
        <w:spacing w:after="0" w:line="240" w:lineRule="auto"/>
        <w:rPr>
          <w:rFonts w:ascii="HelveticaNeueLT Std" w:hAnsi="HelveticaNeueLT Std" w:cs="Arial"/>
          <w:b/>
        </w:rPr>
      </w:pPr>
    </w:p>
    <w:p w:rsidR="0042413E" w:rsidRPr="008E11A4" w:rsidRDefault="00CF6708" w:rsidP="00A663EF">
      <w:pPr>
        <w:spacing w:after="0" w:line="240" w:lineRule="auto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 xml:space="preserve">Fulfil wider professional </w:t>
      </w:r>
      <w:r w:rsidR="00A663EF" w:rsidRPr="008E11A4">
        <w:rPr>
          <w:rFonts w:ascii="HelveticaNeueLT Std" w:hAnsi="HelveticaNeueLT Std" w:cs="Arial"/>
          <w:b/>
        </w:rPr>
        <w:t xml:space="preserve">responsibilities </w:t>
      </w:r>
      <w:r w:rsidRPr="008E11A4">
        <w:rPr>
          <w:rFonts w:ascii="HelveticaNeueLT Std" w:hAnsi="HelveticaNeueLT Std" w:cs="Arial"/>
          <w:b/>
        </w:rPr>
        <w:t xml:space="preserve">within Norwich </w:t>
      </w:r>
      <w:r w:rsidR="00A663EF" w:rsidRPr="008E11A4">
        <w:rPr>
          <w:rFonts w:ascii="HelveticaNeueLT Std" w:hAnsi="HelveticaNeueLT Std" w:cs="Arial"/>
          <w:b/>
        </w:rPr>
        <w:t>S</w:t>
      </w:r>
      <w:r w:rsidRPr="008E11A4">
        <w:rPr>
          <w:rFonts w:ascii="HelveticaNeueLT Std" w:hAnsi="HelveticaNeueLT Std" w:cs="Arial"/>
          <w:b/>
        </w:rPr>
        <w:t>chool</w:t>
      </w:r>
    </w:p>
    <w:p w:rsidR="00CF6708" w:rsidRPr="008E11A4" w:rsidRDefault="00AA6FDA" w:rsidP="00A663EF">
      <w:pPr>
        <w:pStyle w:val="ListParagraph"/>
        <w:numPr>
          <w:ilvl w:val="0"/>
          <w:numId w:val="20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Be involved</w:t>
      </w:r>
      <w:r w:rsidR="00793C53" w:rsidRPr="008E11A4">
        <w:rPr>
          <w:rFonts w:ascii="HelveticaNeueLT Std" w:hAnsi="HelveticaNeueLT Std" w:cs="Arial"/>
          <w:sz w:val="22"/>
          <w:szCs w:val="22"/>
        </w:rPr>
        <w:t xml:space="preserve"> </w:t>
      </w:r>
      <w:r w:rsidR="00402B0C" w:rsidRPr="008E11A4">
        <w:rPr>
          <w:rFonts w:ascii="HelveticaNeueLT Std" w:hAnsi="HelveticaNeueLT Std" w:cs="Arial"/>
          <w:sz w:val="22"/>
          <w:szCs w:val="22"/>
        </w:rPr>
        <w:t xml:space="preserve">in </w:t>
      </w:r>
      <w:r w:rsidR="00793C53" w:rsidRPr="008E11A4">
        <w:rPr>
          <w:rFonts w:ascii="HelveticaNeueLT Std" w:hAnsi="HelveticaNeueLT Std" w:cs="Arial"/>
          <w:sz w:val="22"/>
          <w:szCs w:val="22"/>
        </w:rPr>
        <w:t xml:space="preserve">the rich and broad education that develops the diverse talents of boys and girls equipping </w:t>
      </w:r>
      <w:r w:rsidR="00A663EF" w:rsidRPr="008E11A4">
        <w:rPr>
          <w:rFonts w:ascii="HelveticaNeueLT Std" w:hAnsi="HelveticaNeueLT Std" w:cs="Arial"/>
          <w:sz w:val="22"/>
          <w:szCs w:val="22"/>
        </w:rPr>
        <w:t xml:space="preserve">them </w:t>
      </w:r>
      <w:r w:rsidR="00793C53" w:rsidRPr="008E11A4">
        <w:rPr>
          <w:rFonts w:ascii="HelveticaNeueLT Std" w:hAnsi="HelveticaNeueLT Std" w:cs="Arial"/>
          <w:sz w:val="22"/>
          <w:szCs w:val="22"/>
        </w:rPr>
        <w:t xml:space="preserve">for leadership and service; including taking </w:t>
      </w:r>
      <w:r w:rsidR="00C03FCB" w:rsidRPr="008E11A4">
        <w:rPr>
          <w:rFonts w:ascii="HelveticaNeueLT Std" w:hAnsi="HelveticaNeueLT Std" w:cs="Arial"/>
          <w:sz w:val="22"/>
          <w:szCs w:val="22"/>
        </w:rPr>
        <w:t xml:space="preserve">part in the School’s </w:t>
      </w:r>
      <w:r w:rsidRPr="008E11A4">
        <w:rPr>
          <w:rFonts w:ascii="HelveticaNeueLT Std" w:hAnsi="HelveticaNeueLT Std" w:cs="Arial"/>
          <w:sz w:val="22"/>
          <w:szCs w:val="22"/>
        </w:rPr>
        <w:t>non-examined</w:t>
      </w:r>
      <w:r w:rsidR="0050712F" w:rsidRPr="008E11A4">
        <w:rPr>
          <w:rFonts w:ascii="HelveticaNeueLT Std" w:hAnsi="HelveticaNeueLT Std" w:cs="Arial"/>
          <w:sz w:val="22"/>
          <w:szCs w:val="22"/>
        </w:rPr>
        <w:t xml:space="preserve"> programmes such as community service, independent study or </w:t>
      </w:r>
      <w:r w:rsidRPr="008E11A4">
        <w:rPr>
          <w:rFonts w:ascii="HelveticaNeueLT Std" w:hAnsi="HelveticaNeueLT Std" w:cs="Arial"/>
          <w:sz w:val="22"/>
          <w:szCs w:val="22"/>
        </w:rPr>
        <w:t>CV</w:t>
      </w:r>
    </w:p>
    <w:p w:rsidR="006652A8" w:rsidRPr="008E11A4" w:rsidRDefault="00AA6FDA" w:rsidP="00A663EF">
      <w:pPr>
        <w:pStyle w:val="ListParagraph"/>
        <w:numPr>
          <w:ilvl w:val="0"/>
          <w:numId w:val="20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Be involved</w:t>
      </w:r>
      <w:r w:rsidR="00CF6708" w:rsidRPr="008E11A4">
        <w:rPr>
          <w:rFonts w:ascii="HelveticaNeueLT Std" w:hAnsi="HelveticaNeueLT Std" w:cs="Arial"/>
          <w:sz w:val="22"/>
          <w:szCs w:val="22"/>
        </w:rPr>
        <w:t xml:space="preserve"> in co-curricular activities including trips, sports, music, drama, outward bound, clu</w:t>
      </w:r>
      <w:r w:rsidR="00DF3462" w:rsidRPr="008E11A4">
        <w:rPr>
          <w:rFonts w:ascii="HelveticaNeueLT Std" w:hAnsi="HelveticaNeueLT Std" w:cs="Arial"/>
          <w:sz w:val="22"/>
          <w:szCs w:val="22"/>
        </w:rPr>
        <w:t>bs and</w:t>
      </w:r>
      <w:r w:rsidR="00CF6708" w:rsidRPr="008E11A4">
        <w:rPr>
          <w:rFonts w:ascii="HelveticaNeueLT Std" w:hAnsi="HelveticaNeueLT Std" w:cs="Arial"/>
          <w:sz w:val="22"/>
          <w:szCs w:val="22"/>
        </w:rPr>
        <w:t xml:space="preserve"> societies </w:t>
      </w:r>
    </w:p>
    <w:p w:rsidR="006652A8" w:rsidRPr="008E11A4" w:rsidRDefault="00AA6FDA" w:rsidP="00A663EF">
      <w:pPr>
        <w:pStyle w:val="ListParagraph"/>
        <w:numPr>
          <w:ilvl w:val="0"/>
          <w:numId w:val="20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Be involved</w:t>
      </w:r>
      <w:r w:rsidR="00CF6708" w:rsidRPr="008E11A4">
        <w:rPr>
          <w:rFonts w:ascii="HelveticaNeueLT Std" w:hAnsi="HelveticaNeueLT Std" w:cs="Arial"/>
          <w:sz w:val="22"/>
          <w:szCs w:val="22"/>
        </w:rPr>
        <w:t xml:space="preserve"> in the p</w:t>
      </w:r>
      <w:r w:rsidR="00C03FCB" w:rsidRPr="008E11A4">
        <w:rPr>
          <w:rFonts w:ascii="HelveticaNeueLT Std" w:hAnsi="HelveticaNeueLT Std" w:cs="Arial"/>
          <w:sz w:val="22"/>
          <w:szCs w:val="22"/>
        </w:rPr>
        <w:t>astoral care of pupils whether in a house setting or as a tu</w:t>
      </w:r>
      <w:r w:rsidR="00CF6708" w:rsidRPr="008E11A4">
        <w:rPr>
          <w:rFonts w:ascii="HelveticaNeueLT Std" w:hAnsi="HelveticaNeueLT Std" w:cs="Arial"/>
          <w:sz w:val="22"/>
          <w:szCs w:val="22"/>
        </w:rPr>
        <w:t>tor or mentor or in other roles, including  attending daily assemblies and services</w:t>
      </w:r>
    </w:p>
    <w:p w:rsidR="00CF6708" w:rsidRPr="008E11A4" w:rsidRDefault="00AA6FDA" w:rsidP="00A663EF">
      <w:pPr>
        <w:pStyle w:val="ListParagraph"/>
        <w:numPr>
          <w:ilvl w:val="0"/>
          <w:numId w:val="20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Communicate</w:t>
      </w:r>
      <w:r w:rsidR="00C03FCB" w:rsidRPr="008E11A4">
        <w:rPr>
          <w:rFonts w:ascii="HelveticaNeueLT Std" w:hAnsi="HelveticaNeueLT Std" w:cs="Arial"/>
          <w:sz w:val="22"/>
          <w:szCs w:val="22"/>
        </w:rPr>
        <w:t xml:space="preserve"> </w:t>
      </w:r>
      <w:r w:rsidR="0050712F" w:rsidRPr="008E11A4">
        <w:rPr>
          <w:rFonts w:ascii="HelveticaNeueLT Std" w:hAnsi="HelveticaNeueLT Std" w:cs="Arial"/>
          <w:sz w:val="22"/>
          <w:szCs w:val="22"/>
        </w:rPr>
        <w:t xml:space="preserve">appropriately and effectively </w:t>
      </w:r>
      <w:r w:rsidR="00C03FCB" w:rsidRPr="008E11A4">
        <w:rPr>
          <w:rFonts w:ascii="HelveticaNeueLT Std" w:hAnsi="HelveticaNeueLT Std" w:cs="Arial"/>
          <w:sz w:val="22"/>
          <w:szCs w:val="22"/>
        </w:rPr>
        <w:t>with parents on a pupil’s developme</w:t>
      </w:r>
      <w:r w:rsidR="006652A8" w:rsidRPr="008E11A4">
        <w:rPr>
          <w:rFonts w:ascii="HelveticaNeueLT Std" w:hAnsi="HelveticaNeueLT Std" w:cs="Arial"/>
          <w:sz w:val="22"/>
          <w:szCs w:val="22"/>
        </w:rPr>
        <w:t>nt and on other school business</w:t>
      </w:r>
    </w:p>
    <w:p w:rsidR="0042413E" w:rsidRPr="008E11A4" w:rsidRDefault="00AA6FDA" w:rsidP="00A663EF">
      <w:pPr>
        <w:pStyle w:val="ListParagraph"/>
        <w:numPr>
          <w:ilvl w:val="0"/>
          <w:numId w:val="20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>Carry out a</w:t>
      </w:r>
      <w:r w:rsidR="0050712F" w:rsidRPr="008E11A4">
        <w:rPr>
          <w:rFonts w:ascii="HelveticaNeueLT Std" w:hAnsi="HelveticaNeueLT Std" w:cs="Arial"/>
          <w:sz w:val="22"/>
          <w:szCs w:val="22"/>
        </w:rPr>
        <w:t>ny other reason</w:t>
      </w:r>
      <w:r w:rsidR="00CF6708" w:rsidRPr="008E11A4">
        <w:rPr>
          <w:rFonts w:ascii="HelveticaNeueLT Std" w:hAnsi="HelveticaNeueLT Std" w:cs="Arial"/>
          <w:sz w:val="22"/>
          <w:szCs w:val="22"/>
        </w:rPr>
        <w:t>able request by the Head Master</w:t>
      </w:r>
    </w:p>
    <w:p w:rsidR="0042413E" w:rsidRPr="008E11A4" w:rsidRDefault="0042413E" w:rsidP="00A663EF">
      <w:pPr>
        <w:spacing w:after="0" w:line="240" w:lineRule="auto"/>
        <w:rPr>
          <w:rFonts w:ascii="HelveticaNeueLT Std" w:hAnsi="HelveticaNeueLT Std" w:cs="Arial"/>
          <w:b/>
        </w:rPr>
      </w:pPr>
    </w:p>
    <w:p w:rsidR="0042413E" w:rsidRPr="008E11A4" w:rsidRDefault="00CF6708" w:rsidP="00A663EF">
      <w:pPr>
        <w:spacing w:after="0" w:line="240" w:lineRule="auto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 xml:space="preserve">Personal and professional conduct </w:t>
      </w:r>
    </w:p>
    <w:p w:rsidR="00A663EF" w:rsidRPr="008E11A4" w:rsidRDefault="00CF6708" w:rsidP="00A663EF">
      <w:pPr>
        <w:spacing w:after="0" w:line="240" w:lineRule="auto"/>
        <w:rPr>
          <w:rFonts w:ascii="HelveticaNeueLT Std" w:hAnsi="HelveticaNeueLT Std" w:cs="Arial"/>
        </w:rPr>
      </w:pPr>
      <w:r w:rsidRPr="008E11A4">
        <w:rPr>
          <w:rFonts w:ascii="HelveticaNeueLT Std" w:hAnsi="HelveticaNeueLT Std" w:cs="Arial"/>
        </w:rPr>
        <w:t>A teacher at Norwich School is expected to demonstrate consistently high standards of personal and professional conduct.</w:t>
      </w:r>
      <w:r w:rsidR="00C05A47" w:rsidRPr="008E11A4">
        <w:rPr>
          <w:rFonts w:ascii="HelveticaNeueLT Std" w:hAnsi="HelveticaNeueLT Std" w:cs="Arial"/>
        </w:rPr>
        <w:t xml:space="preserve"> </w:t>
      </w:r>
      <w:r w:rsidR="00793C53" w:rsidRPr="008E11A4">
        <w:rPr>
          <w:rFonts w:ascii="HelveticaNeueLT Std" w:hAnsi="HelveticaNeueLT Std" w:cs="Arial"/>
        </w:rPr>
        <w:t xml:space="preserve">Staff will uphold the School’s Christian values of love and compassion for one another in their activities and relationships.  </w:t>
      </w:r>
    </w:p>
    <w:p w:rsidR="00A663EF" w:rsidRPr="008E11A4" w:rsidRDefault="00A663EF" w:rsidP="00A663EF">
      <w:pPr>
        <w:spacing w:after="0" w:line="240" w:lineRule="auto"/>
        <w:rPr>
          <w:rFonts w:ascii="HelveticaNeueLT Std" w:hAnsi="HelveticaNeueLT Std" w:cs="Arial"/>
        </w:rPr>
      </w:pPr>
    </w:p>
    <w:p w:rsidR="00CF6708" w:rsidRPr="008E11A4" w:rsidRDefault="00CF6708" w:rsidP="00A663EF">
      <w:pPr>
        <w:spacing w:after="0" w:line="240" w:lineRule="auto"/>
        <w:rPr>
          <w:rFonts w:ascii="HelveticaNeueLT Std" w:hAnsi="HelveticaNeueLT Std" w:cs="Arial"/>
        </w:rPr>
      </w:pPr>
      <w:r w:rsidRPr="008E11A4">
        <w:rPr>
          <w:rFonts w:ascii="HelveticaNeueLT Std" w:hAnsi="HelveticaNeueLT Std" w:cs="Arial"/>
        </w:rPr>
        <w:t xml:space="preserve">The following statements define the behaviour and attitudes which set the required standard </w:t>
      </w:r>
      <w:r w:rsidR="00A663EF" w:rsidRPr="008E11A4">
        <w:rPr>
          <w:rFonts w:ascii="HelveticaNeueLT Std" w:hAnsi="HelveticaNeueLT Std" w:cs="Arial"/>
        </w:rPr>
        <w:t>for teachers at Norwich School:</w:t>
      </w:r>
    </w:p>
    <w:p w:rsidR="00AA6FDA" w:rsidRPr="008E11A4" w:rsidRDefault="00AA6FDA" w:rsidP="00A663EF">
      <w:pPr>
        <w:spacing w:after="0" w:line="240" w:lineRule="auto"/>
        <w:rPr>
          <w:rFonts w:ascii="HelveticaNeueLT Std" w:hAnsi="HelveticaNeueLT Std" w:cs="Arial"/>
        </w:rPr>
      </w:pPr>
    </w:p>
    <w:p w:rsidR="006652A8" w:rsidRPr="008E11A4" w:rsidRDefault="00CF6708" w:rsidP="00A663EF">
      <w:pPr>
        <w:pStyle w:val="ListParagraph"/>
        <w:numPr>
          <w:ilvl w:val="0"/>
          <w:numId w:val="8"/>
        </w:numPr>
        <w:rPr>
          <w:rFonts w:ascii="HelveticaNeueLT Std" w:hAnsi="HelveticaNeueLT Std" w:cs="Arial"/>
          <w:sz w:val="22"/>
          <w:szCs w:val="22"/>
        </w:rPr>
      </w:pPr>
      <w:r w:rsidRPr="008E11A4">
        <w:rPr>
          <w:rFonts w:ascii="HelveticaNeueLT Std" w:hAnsi="HelveticaNeueLT Std" w:cs="Arial"/>
          <w:sz w:val="22"/>
          <w:szCs w:val="22"/>
        </w:rPr>
        <w:t xml:space="preserve">Teachers </w:t>
      </w:r>
      <w:r w:rsidR="00AA6FDA" w:rsidRPr="008E11A4">
        <w:rPr>
          <w:rFonts w:ascii="HelveticaNeueLT Std" w:hAnsi="HelveticaNeueLT Std" w:cs="Arial"/>
          <w:sz w:val="22"/>
          <w:szCs w:val="22"/>
        </w:rPr>
        <w:t xml:space="preserve">will </w:t>
      </w:r>
      <w:r w:rsidRPr="008E11A4">
        <w:rPr>
          <w:rFonts w:ascii="HelveticaNeueLT Std" w:hAnsi="HelveticaNeueLT Std" w:cs="Arial"/>
          <w:sz w:val="22"/>
          <w:szCs w:val="22"/>
        </w:rPr>
        <w:t xml:space="preserve">uphold the excellent reputation of Norwich School and maintain high standards of ethics and behaviour within and outside School.  </w:t>
      </w:r>
    </w:p>
    <w:p w:rsidR="006652A8" w:rsidRPr="008E11A4" w:rsidRDefault="00C03FCB" w:rsidP="00A663EF">
      <w:pPr>
        <w:numPr>
          <w:ilvl w:val="0"/>
          <w:numId w:val="3"/>
        </w:numPr>
        <w:spacing w:after="0" w:line="240" w:lineRule="auto"/>
        <w:ind w:left="714" w:hanging="357"/>
        <w:rPr>
          <w:rFonts w:ascii="HelveticaNeueLT Std" w:hAnsi="HelveticaNeueLT Std" w:cs="Arial"/>
        </w:rPr>
      </w:pPr>
      <w:r w:rsidRPr="008E11A4">
        <w:rPr>
          <w:rFonts w:ascii="HelveticaNeueLT Std" w:hAnsi="HelveticaNeueLT Std" w:cs="Arial"/>
        </w:rPr>
        <w:t>C</w:t>
      </w:r>
      <w:r w:rsidR="00CF6708" w:rsidRPr="008E11A4">
        <w:rPr>
          <w:rFonts w:ascii="HelveticaNeueLT Std" w:hAnsi="HelveticaNeueLT Std" w:cs="Arial"/>
        </w:rPr>
        <w:t>ommand respect from pupils, parents and colleagues</w:t>
      </w:r>
    </w:p>
    <w:p w:rsidR="006652A8" w:rsidRPr="008E11A4" w:rsidRDefault="00CF6708" w:rsidP="00A663EF">
      <w:pPr>
        <w:numPr>
          <w:ilvl w:val="0"/>
          <w:numId w:val="3"/>
        </w:numPr>
        <w:spacing w:after="0" w:line="240" w:lineRule="auto"/>
        <w:rPr>
          <w:rFonts w:ascii="HelveticaNeueLT Std" w:hAnsi="HelveticaNeueLT Std" w:cs="Arial"/>
        </w:rPr>
      </w:pPr>
      <w:r w:rsidRPr="008E11A4">
        <w:rPr>
          <w:rFonts w:ascii="HelveticaNeueLT Std" w:hAnsi="HelveticaNeueLT Std" w:cs="Arial"/>
        </w:rPr>
        <w:t>Adhere to school policies &amp; procedures including professional conduct and Child Protection guidelines</w:t>
      </w:r>
    </w:p>
    <w:p w:rsidR="006652A8" w:rsidRPr="008E11A4" w:rsidRDefault="00CF6708" w:rsidP="00A663EF">
      <w:pPr>
        <w:numPr>
          <w:ilvl w:val="0"/>
          <w:numId w:val="3"/>
        </w:numPr>
        <w:spacing w:after="0" w:line="240" w:lineRule="auto"/>
        <w:rPr>
          <w:rFonts w:ascii="HelveticaNeueLT Std" w:hAnsi="HelveticaNeueLT Std" w:cs="Arial"/>
        </w:rPr>
      </w:pPr>
      <w:r w:rsidRPr="008E11A4">
        <w:rPr>
          <w:rFonts w:ascii="HelveticaNeueLT Std" w:hAnsi="HelveticaNeueLT Std" w:cs="Arial"/>
        </w:rPr>
        <w:t>Teachers will have proper regard and professional regard for the ethos and aims of Norwich School and maintain high standards in terms of their own attendance and punctuality</w:t>
      </w:r>
    </w:p>
    <w:p w:rsidR="0042413E" w:rsidRPr="008E11A4" w:rsidRDefault="0042413E" w:rsidP="00774108">
      <w:pPr>
        <w:spacing w:after="0"/>
        <w:rPr>
          <w:rFonts w:ascii="HelveticaNeueLT Std" w:hAnsi="HelveticaNeueLT Std" w:cs="Arial"/>
          <w:b/>
        </w:rPr>
      </w:pPr>
    </w:p>
    <w:p w:rsidR="0042413E" w:rsidRPr="008E11A4" w:rsidRDefault="0042413E" w:rsidP="00A663EF">
      <w:pPr>
        <w:spacing w:after="0"/>
        <w:jc w:val="center"/>
        <w:rPr>
          <w:rFonts w:ascii="HelveticaNeueLT Std" w:hAnsi="HelveticaNeueLT Std" w:cs="Arial"/>
          <w:b/>
        </w:rPr>
      </w:pPr>
    </w:p>
    <w:p w:rsidR="00944576" w:rsidRPr="008E11A4" w:rsidRDefault="008E11A4" w:rsidP="00A663EF">
      <w:pPr>
        <w:spacing w:after="0"/>
        <w:jc w:val="center"/>
        <w:rPr>
          <w:rFonts w:ascii="HelveticaNeueLT Std" w:hAnsi="HelveticaNeueLT Std" w:cs="Arial"/>
          <w:b/>
        </w:rPr>
      </w:pPr>
      <w:r w:rsidRPr="008E11A4">
        <w:rPr>
          <w:rFonts w:ascii="HelveticaNeueLT Std" w:hAnsi="HelveticaNeueLT Std" w:cs="Arial"/>
          <w:b/>
        </w:rPr>
        <w:t>PERSON SPECIFICATION</w:t>
      </w:r>
    </w:p>
    <w:p w:rsidR="0043682A" w:rsidRPr="008E11A4" w:rsidRDefault="0043682A" w:rsidP="00A663EF">
      <w:pPr>
        <w:spacing w:after="0"/>
        <w:jc w:val="center"/>
        <w:rPr>
          <w:rFonts w:ascii="HelveticaNeueLT Std" w:hAnsi="HelveticaNeueLT Std" w:cs="Arial"/>
          <w:b/>
        </w:rPr>
      </w:pPr>
    </w:p>
    <w:tbl>
      <w:tblPr>
        <w:tblStyle w:val="TableGrid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26"/>
        <w:gridCol w:w="1276"/>
        <w:gridCol w:w="1212"/>
      </w:tblGrid>
      <w:tr w:rsidR="00944576" w:rsidRPr="008E11A4" w:rsidTr="0043682A">
        <w:tc>
          <w:tcPr>
            <w:tcW w:w="7826" w:type="dxa"/>
            <w:tcBorders>
              <w:bottom w:val="single" w:sz="4" w:space="0" w:color="000000" w:themeColor="text1"/>
            </w:tcBorders>
          </w:tcPr>
          <w:p w:rsidR="00944576" w:rsidRPr="008E11A4" w:rsidRDefault="00944576" w:rsidP="00A663EF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8E11A4">
              <w:rPr>
                <w:rFonts w:ascii="HelveticaNeueLT Std" w:hAnsi="HelveticaNeueLT Std" w:cs="Arial"/>
                <w:b/>
                <w:w w:val="96"/>
              </w:rPr>
              <w:t>Essential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vAlign w:val="center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  <w:b/>
                <w:w w:val="96"/>
              </w:rPr>
            </w:pPr>
            <w:r w:rsidRPr="008E11A4">
              <w:rPr>
                <w:rFonts w:ascii="HelveticaNeueLT Std" w:hAnsi="HelveticaNeueLT Std" w:cs="Arial"/>
                <w:b/>
                <w:w w:val="96"/>
              </w:rPr>
              <w:t>Desirable</w:t>
            </w:r>
          </w:p>
        </w:tc>
      </w:tr>
      <w:tr w:rsidR="00944576" w:rsidRPr="008E11A4" w:rsidTr="0043682A">
        <w:tc>
          <w:tcPr>
            <w:tcW w:w="7826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rPr>
                <w:rFonts w:ascii="HelveticaNeueLT Std" w:hAnsi="HelveticaNeueLT Std" w:cs="Arial"/>
                <w:b/>
              </w:rPr>
            </w:pPr>
            <w:r w:rsidRPr="008E11A4">
              <w:rPr>
                <w:rFonts w:ascii="HelveticaNeueLT Std" w:hAnsi="HelveticaNeueLT Std" w:cs="Arial"/>
                <w:b/>
              </w:rPr>
              <w:t>Education and Qualifications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  <w:tcBorders>
              <w:bottom w:val="single" w:sz="4" w:space="0" w:color="000000" w:themeColor="text1"/>
            </w:tcBorders>
          </w:tcPr>
          <w:p w:rsidR="00944576" w:rsidRPr="008E11A4" w:rsidRDefault="001101FB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Degree in area of expertise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944576" w:rsidRPr="008E11A4" w:rsidRDefault="00AA6FD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</w:tr>
      <w:tr w:rsidR="001101FB" w:rsidRPr="008E11A4" w:rsidTr="0043682A">
        <w:tc>
          <w:tcPr>
            <w:tcW w:w="7826" w:type="dxa"/>
            <w:tcBorders>
              <w:bottom w:val="single" w:sz="4" w:space="0" w:color="000000" w:themeColor="text1"/>
            </w:tcBorders>
          </w:tcPr>
          <w:p w:rsidR="001101FB" w:rsidRPr="008E11A4" w:rsidRDefault="001101FB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Teaching qualification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01FB" w:rsidRPr="008E11A4" w:rsidRDefault="001101FB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1101FB" w:rsidRPr="008E11A4" w:rsidRDefault="00AA6FD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</w:tr>
      <w:tr w:rsidR="001101FB" w:rsidRPr="008E11A4" w:rsidTr="0043682A">
        <w:tc>
          <w:tcPr>
            <w:tcW w:w="7826" w:type="dxa"/>
            <w:tcBorders>
              <w:bottom w:val="single" w:sz="4" w:space="0" w:color="000000" w:themeColor="text1"/>
            </w:tcBorders>
          </w:tcPr>
          <w:p w:rsidR="001101FB" w:rsidRPr="008E11A4" w:rsidRDefault="001101FB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Maths</w:t>
            </w:r>
            <w:r w:rsidR="00A663EF" w:rsidRPr="008E11A4">
              <w:rPr>
                <w:rFonts w:ascii="HelveticaNeueLT Std" w:hAnsi="HelveticaNeueLT Std" w:cs="Arial"/>
              </w:rPr>
              <w:t xml:space="preserve">, </w:t>
            </w:r>
            <w:r w:rsidRPr="008E11A4">
              <w:rPr>
                <w:rFonts w:ascii="HelveticaNeueLT Std" w:hAnsi="HelveticaNeueLT Std" w:cs="Arial"/>
              </w:rPr>
              <w:t xml:space="preserve">English </w:t>
            </w:r>
            <w:r w:rsidR="00A663EF" w:rsidRPr="008E11A4">
              <w:rPr>
                <w:rFonts w:ascii="HelveticaNeueLT Std" w:hAnsi="HelveticaNeueLT Std" w:cs="Arial"/>
              </w:rPr>
              <w:t xml:space="preserve">&amp; IT </w:t>
            </w:r>
            <w:r w:rsidRPr="008E11A4">
              <w:rPr>
                <w:rFonts w:ascii="HelveticaNeueLT Std" w:hAnsi="HelveticaNeueLT Std" w:cs="Arial"/>
              </w:rPr>
              <w:t>level 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01FB" w:rsidRPr="008E11A4" w:rsidRDefault="001101FB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1101FB" w:rsidRPr="008E11A4" w:rsidRDefault="001101FB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rPr>
                <w:rFonts w:ascii="HelveticaNeueLT Std" w:hAnsi="HelveticaNeueLT Std" w:cs="Arial"/>
                <w:b/>
              </w:rPr>
            </w:pPr>
            <w:r w:rsidRPr="008E11A4">
              <w:rPr>
                <w:rFonts w:ascii="HelveticaNeueLT Std" w:hAnsi="HelveticaNeueLT Std" w:cs="Arial"/>
                <w:b/>
              </w:rPr>
              <w:t>Experience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  <w:b/>
              </w:rPr>
            </w:pPr>
          </w:p>
        </w:tc>
      </w:tr>
      <w:tr w:rsidR="00944576" w:rsidRPr="008E11A4" w:rsidTr="0043682A">
        <w:tc>
          <w:tcPr>
            <w:tcW w:w="7826" w:type="dxa"/>
            <w:tcBorders>
              <w:bottom w:val="single" w:sz="4" w:space="0" w:color="000000" w:themeColor="text1"/>
            </w:tcBorders>
          </w:tcPr>
          <w:p w:rsidR="00944576" w:rsidRPr="008E11A4" w:rsidRDefault="001101FB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Experience of teaching and training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44576" w:rsidRPr="008E11A4" w:rsidRDefault="0043682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  <w:tcBorders>
              <w:bottom w:val="single" w:sz="4" w:space="0" w:color="000000" w:themeColor="text1"/>
            </w:tcBorders>
          </w:tcPr>
          <w:p w:rsidR="00944576" w:rsidRPr="008E11A4" w:rsidRDefault="001101FB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Familiarity with the national curriculum for area of expertise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944576" w:rsidRPr="008E11A4" w:rsidRDefault="00AA6FD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</w:tr>
      <w:tr w:rsidR="00944576" w:rsidRPr="008E11A4" w:rsidTr="0043682A">
        <w:tc>
          <w:tcPr>
            <w:tcW w:w="7826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rPr>
                <w:rFonts w:ascii="HelveticaNeueLT Std" w:hAnsi="HelveticaNeueLT Std" w:cs="Arial"/>
                <w:b/>
              </w:rPr>
            </w:pPr>
            <w:r w:rsidRPr="008E11A4">
              <w:rPr>
                <w:rFonts w:ascii="HelveticaNeueLT Std" w:hAnsi="HelveticaNeueLT Std" w:cs="Arial"/>
                <w:b/>
              </w:rPr>
              <w:t xml:space="preserve">Basic skills and competencies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  <w:b/>
              </w:rPr>
            </w:pPr>
          </w:p>
        </w:tc>
      </w:tr>
      <w:tr w:rsidR="00944576" w:rsidRPr="008E11A4" w:rsidTr="0043682A">
        <w:tc>
          <w:tcPr>
            <w:tcW w:w="7826" w:type="dxa"/>
          </w:tcPr>
          <w:p w:rsidR="00944576" w:rsidRPr="008E11A4" w:rsidRDefault="001E6567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Effective teaching skills</w:t>
            </w:r>
          </w:p>
        </w:tc>
        <w:tc>
          <w:tcPr>
            <w:tcW w:w="1276" w:type="dxa"/>
          </w:tcPr>
          <w:p w:rsidR="00944576" w:rsidRPr="008E11A4" w:rsidRDefault="0043682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</w:tcPr>
          <w:p w:rsidR="00944576" w:rsidRPr="008E11A4" w:rsidRDefault="001E6567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Effective assessing skills</w:t>
            </w:r>
          </w:p>
        </w:tc>
        <w:tc>
          <w:tcPr>
            <w:tcW w:w="1276" w:type="dxa"/>
          </w:tcPr>
          <w:p w:rsidR="00944576" w:rsidRPr="008E11A4" w:rsidRDefault="0043682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</w:tcPr>
          <w:p w:rsidR="00944576" w:rsidRPr="008E11A4" w:rsidRDefault="0043682A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Relationship management skills</w:t>
            </w:r>
          </w:p>
        </w:tc>
        <w:tc>
          <w:tcPr>
            <w:tcW w:w="1276" w:type="dxa"/>
          </w:tcPr>
          <w:p w:rsidR="00944576" w:rsidRPr="008E11A4" w:rsidRDefault="0043682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</w:tcPr>
          <w:p w:rsidR="00944576" w:rsidRPr="008E11A4" w:rsidRDefault="0043682A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 xml:space="preserve">Ability to work in a team and also use own initiative </w:t>
            </w:r>
          </w:p>
        </w:tc>
        <w:tc>
          <w:tcPr>
            <w:tcW w:w="1276" w:type="dxa"/>
          </w:tcPr>
          <w:p w:rsidR="00944576" w:rsidRPr="008E11A4" w:rsidRDefault="0043682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</w:tcPr>
          <w:p w:rsidR="00944576" w:rsidRPr="008E11A4" w:rsidRDefault="0043682A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Proven organisational and planning skills</w:t>
            </w:r>
          </w:p>
        </w:tc>
        <w:tc>
          <w:tcPr>
            <w:tcW w:w="1276" w:type="dxa"/>
          </w:tcPr>
          <w:p w:rsidR="00944576" w:rsidRPr="008E11A4" w:rsidRDefault="0043682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944576" w:rsidRPr="008E11A4" w:rsidTr="0043682A">
        <w:tc>
          <w:tcPr>
            <w:tcW w:w="7826" w:type="dxa"/>
          </w:tcPr>
          <w:p w:rsidR="00944576" w:rsidRPr="008E11A4" w:rsidRDefault="0043682A" w:rsidP="00A663EF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A strong commitment to Safeguarding</w:t>
            </w:r>
          </w:p>
        </w:tc>
        <w:tc>
          <w:tcPr>
            <w:tcW w:w="1276" w:type="dxa"/>
          </w:tcPr>
          <w:p w:rsidR="00944576" w:rsidRPr="008E11A4" w:rsidRDefault="0043682A" w:rsidP="00A663EF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944576" w:rsidRPr="008E11A4" w:rsidRDefault="00944576" w:rsidP="00A663EF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43682A" w:rsidRPr="008E11A4" w:rsidTr="0043682A">
        <w:tc>
          <w:tcPr>
            <w:tcW w:w="7826" w:type="dxa"/>
          </w:tcPr>
          <w:p w:rsidR="0043682A" w:rsidRPr="008E11A4" w:rsidRDefault="0043682A" w:rsidP="0043682A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Excellent communication skills</w:t>
            </w:r>
          </w:p>
        </w:tc>
        <w:tc>
          <w:tcPr>
            <w:tcW w:w="1276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43682A" w:rsidRPr="008E11A4" w:rsidTr="0043682A">
        <w:tc>
          <w:tcPr>
            <w:tcW w:w="7826" w:type="dxa"/>
            <w:shd w:val="clear" w:color="auto" w:fill="D9D9D9" w:themeFill="background1" w:themeFillShade="D9"/>
          </w:tcPr>
          <w:p w:rsidR="0043682A" w:rsidRPr="008E11A4" w:rsidRDefault="0043682A" w:rsidP="0043682A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  <w:b/>
              </w:rPr>
              <w:t>Personal Qualities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43682A" w:rsidRPr="008E11A4" w:rsidTr="0043682A">
        <w:tc>
          <w:tcPr>
            <w:tcW w:w="7826" w:type="dxa"/>
          </w:tcPr>
          <w:p w:rsidR="0043682A" w:rsidRPr="008E11A4" w:rsidRDefault="0043682A" w:rsidP="0043682A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A passion for learning</w:t>
            </w:r>
          </w:p>
        </w:tc>
        <w:tc>
          <w:tcPr>
            <w:tcW w:w="1276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43682A" w:rsidRPr="008E11A4" w:rsidTr="0043682A">
        <w:tc>
          <w:tcPr>
            <w:tcW w:w="7826" w:type="dxa"/>
          </w:tcPr>
          <w:p w:rsidR="0043682A" w:rsidRPr="008E11A4" w:rsidRDefault="0043682A" w:rsidP="0043682A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The ability to motivate pupils</w:t>
            </w:r>
          </w:p>
        </w:tc>
        <w:tc>
          <w:tcPr>
            <w:tcW w:w="1276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43682A" w:rsidRPr="008E11A4" w:rsidTr="0043682A">
        <w:tc>
          <w:tcPr>
            <w:tcW w:w="7826" w:type="dxa"/>
          </w:tcPr>
          <w:p w:rsidR="0043682A" w:rsidRPr="008E11A4" w:rsidRDefault="0043682A" w:rsidP="0043682A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Commitment to succeed</w:t>
            </w:r>
          </w:p>
        </w:tc>
        <w:tc>
          <w:tcPr>
            <w:tcW w:w="1276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1212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</w:p>
        </w:tc>
      </w:tr>
      <w:tr w:rsidR="0043682A" w:rsidRPr="008E11A4" w:rsidTr="0043682A">
        <w:tc>
          <w:tcPr>
            <w:tcW w:w="7826" w:type="dxa"/>
          </w:tcPr>
          <w:p w:rsidR="0043682A" w:rsidRPr="008E11A4" w:rsidRDefault="0043682A" w:rsidP="0043682A">
            <w:pPr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Evidence of Continued Professional Development</w:t>
            </w:r>
          </w:p>
        </w:tc>
        <w:tc>
          <w:tcPr>
            <w:tcW w:w="1276" w:type="dxa"/>
          </w:tcPr>
          <w:p w:rsidR="0043682A" w:rsidRPr="008E11A4" w:rsidRDefault="0043682A" w:rsidP="0043682A">
            <w:pPr>
              <w:jc w:val="center"/>
              <w:rPr>
                <w:rFonts w:ascii="HelveticaNeueLT Std" w:hAnsi="HelveticaNeueLT Std" w:cs="Arial"/>
              </w:rPr>
            </w:pPr>
          </w:p>
        </w:tc>
        <w:tc>
          <w:tcPr>
            <w:tcW w:w="1212" w:type="dxa"/>
          </w:tcPr>
          <w:p w:rsidR="0043682A" w:rsidRPr="008E11A4" w:rsidRDefault="00AA6FDA" w:rsidP="0043682A">
            <w:pPr>
              <w:jc w:val="center"/>
              <w:rPr>
                <w:rFonts w:ascii="HelveticaNeueLT Std" w:hAnsi="HelveticaNeueLT Std" w:cs="Arial"/>
              </w:rPr>
            </w:pPr>
            <w:r w:rsidRPr="008E11A4">
              <w:rPr>
                <w:rFonts w:ascii="HelveticaNeueLT Std" w:hAnsi="HelveticaNeueLT Std" w:cs="Arial"/>
              </w:rPr>
              <w:t>X</w:t>
            </w:r>
          </w:p>
        </w:tc>
      </w:tr>
    </w:tbl>
    <w:p w:rsidR="00944576" w:rsidRPr="008E11A4" w:rsidRDefault="00944576" w:rsidP="00A663EF">
      <w:pPr>
        <w:tabs>
          <w:tab w:val="left" w:pos="1985"/>
        </w:tabs>
        <w:spacing w:after="0"/>
        <w:rPr>
          <w:rFonts w:ascii="HelveticaNeueLT Std" w:hAnsi="HelveticaNeueLT Std" w:cs="Arial"/>
        </w:rPr>
      </w:pPr>
    </w:p>
    <w:p w:rsidR="00CF6708" w:rsidRPr="008E11A4" w:rsidRDefault="00CF6708" w:rsidP="00A663EF">
      <w:pPr>
        <w:spacing w:after="0" w:line="240" w:lineRule="auto"/>
        <w:ind w:left="720"/>
        <w:rPr>
          <w:rFonts w:ascii="HelveticaNeueLT Std" w:hAnsi="HelveticaNeueLT Std" w:cs="Arial"/>
        </w:rPr>
      </w:pPr>
    </w:p>
    <w:sectPr w:rsidR="00CF6708" w:rsidRPr="008E11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A4" w:rsidRDefault="008E11A4" w:rsidP="008E11A4">
      <w:pPr>
        <w:spacing w:after="0" w:line="240" w:lineRule="auto"/>
      </w:pPr>
      <w:r>
        <w:separator/>
      </w:r>
    </w:p>
  </w:endnote>
  <w:endnote w:type="continuationSeparator" w:id="0">
    <w:p w:rsidR="008E11A4" w:rsidRDefault="008E11A4" w:rsidP="008E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A4" w:rsidRDefault="008E11A4" w:rsidP="008E11A4">
      <w:pPr>
        <w:spacing w:after="0" w:line="240" w:lineRule="auto"/>
      </w:pPr>
      <w:r>
        <w:separator/>
      </w:r>
    </w:p>
  </w:footnote>
  <w:footnote w:type="continuationSeparator" w:id="0">
    <w:p w:rsidR="008E11A4" w:rsidRDefault="008E11A4" w:rsidP="008E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A4" w:rsidRPr="008E6814" w:rsidRDefault="008E11A4" w:rsidP="008E11A4">
    <w:pPr>
      <w:pStyle w:val="Header"/>
      <w:tabs>
        <w:tab w:val="right" w:pos="9923"/>
      </w:tabs>
      <w:rPr>
        <w:rFonts w:ascii="HelveticaNeueLT Std" w:hAnsi="HelveticaNeueLT Std"/>
        <w:b/>
        <w:sz w:val="36"/>
      </w:rPr>
    </w:pPr>
    <w:r w:rsidRPr="008E6814">
      <w:rPr>
        <w:rFonts w:ascii="HelveticaNeueLT Std" w:hAnsi="HelveticaNeueLT Std"/>
        <w:b/>
        <w:bCs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3DA45187" wp14:editId="63D87345">
          <wp:simplePos x="0" y="0"/>
          <wp:positionH relativeFrom="margin">
            <wp:posOffset>5283200</wp:posOffset>
          </wp:positionH>
          <wp:positionV relativeFrom="paragraph">
            <wp:posOffset>-50165</wp:posOffset>
          </wp:positionV>
          <wp:extent cx="1084707" cy="69532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51" r="20976" b="27185"/>
                  <a:stretch/>
                </pic:blipFill>
                <pic:spPr bwMode="auto">
                  <a:xfrm>
                    <a:off x="0" y="0"/>
                    <a:ext cx="108470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814">
      <w:rPr>
        <w:rFonts w:ascii="HelveticaNeueLT Std" w:hAnsi="HelveticaNeueLT Std"/>
        <w:b/>
        <w:sz w:val="36"/>
      </w:rPr>
      <w:t>Norwich School</w:t>
    </w:r>
  </w:p>
  <w:p w:rsidR="008E11A4" w:rsidRDefault="008E11A4" w:rsidP="008E11A4">
    <w:pPr>
      <w:pStyle w:val="Header"/>
      <w:spacing w:after="120"/>
      <w:rPr>
        <w:rFonts w:ascii="HelveticaNeueLT Std Lt" w:hAnsi="HelveticaNeueLT Std Lt"/>
        <w:b/>
        <w:sz w:val="36"/>
      </w:rPr>
    </w:pPr>
    <w:r>
      <w:rPr>
        <w:rFonts w:ascii="HelveticaNeueLT Std" w:hAnsi="HelveticaNeueLT Std"/>
        <w:b/>
        <w:sz w:val="36"/>
      </w:rPr>
      <w:t>Physics Teacher</w:t>
    </w:r>
  </w:p>
  <w:p w:rsidR="008E11A4" w:rsidRPr="00B7645C" w:rsidRDefault="008E11A4" w:rsidP="008E11A4">
    <w:pPr>
      <w:pStyle w:val="Header"/>
      <w:tabs>
        <w:tab w:val="right" w:pos="9638"/>
      </w:tabs>
      <w:rPr>
        <w:sz w:val="18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B05FF" wp14:editId="64B1B8A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63627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B758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50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" strokecolor="#272727 [2749]" strokeweight="1.5pt">
              <w10:wrap anchorx="margin"/>
            </v:line>
          </w:pict>
        </mc:Fallback>
      </mc:AlternateContent>
    </w:r>
  </w:p>
  <w:p w:rsidR="008E11A4" w:rsidRDefault="008E1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FF3"/>
    <w:multiLevelType w:val="hybridMultilevel"/>
    <w:tmpl w:val="FDEA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5BA"/>
    <w:multiLevelType w:val="hybridMultilevel"/>
    <w:tmpl w:val="94A86844"/>
    <w:lvl w:ilvl="0" w:tplc="64F68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03E3"/>
    <w:multiLevelType w:val="hybridMultilevel"/>
    <w:tmpl w:val="921A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A256B"/>
    <w:multiLevelType w:val="hybridMultilevel"/>
    <w:tmpl w:val="F802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A7CF8"/>
    <w:multiLevelType w:val="hybridMultilevel"/>
    <w:tmpl w:val="3102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33C8F"/>
    <w:multiLevelType w:val="hybridMultilevel"/>
    <w:tmpl w:val="0A20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119D1"/>
    <w:multiLevelType w:val="hybridMultilevel"/>
    <w:tmpl w:val="2764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69A2"/>
    <w:multiLevelType w:val="hybridMultilevel"/>
    <w:tmpl w:val="8E90BA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D0349"/>
    <w:multiLevelType w:val="hybridMultilevel"/>
    <w:tmpl w:val="4876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29E9"/>
    <w:multiLevelType w:val="hybridMultilevel"/>
    <w:tmpl w:val="277C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82504"/>
    <w:multiLevelType w:val="hybridMultilevel"/>
    <w:tmpl w:val="6E56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41492"/>
    <w:multiLevelType w:val="hybridMultilevel"/>
    <w:tmpl w:val="8EEC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100D"/>
    <w:multiLevelType w:val="hybridMultilevel"/>
    <w:tmpl w:val="07628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24B9"/>
    <w:multiLevelType w:val="hybridMultilevel"/>
    <w:tmpl w:val="0518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BBA"/>
    <w:multiLevelType w:val="hybridMultilevel"/>
    <w:tmpl w:val="90FA7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56270"/>
    <w:multiLevelType w:val="hybridMultilevel"/>
    <w:tmpl w:val="65B2CB8C"/>
    <w:lvl w:ilvl="0" w:tplc="64F686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4D1C5F"/>
    <w:multiLevelType w:val="hybridMultilevel"/>
    <w:tmpl w:val="5364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6CB0"/>
    <w:multiLevelType w:val="multilevel"/>
    <w:tmpl w:val="E5E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6064C"/>
    <w:multiLevelType w:val="hybridMultilevel"/>
    <w:tmpl w:val="62F8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6B71"/>
    <w:multiLevelType w:val="hybridMultilevel"/>
    <w:tmpl w:val="2DA2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A239E"/>
    <w:multiLevelType w:val="hybridMultilevel"/>
    <w:tmpl w:val="4062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B7B"/>
    <w:multiLevelType w:val="hybridMultilevel"/>
    <w:tmpl w:val="DBFC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21"/>
  </w:num>
  <w:num w:numId="12">
    <w:abstractNumId w:val="0"/>
  </w:num>
  <w:num w:numId="13">
    <w:abstractNumId w:val="6"/>
  </w:num>
  <w:num w:numId="14">
    <w:abstractNumId w:val="1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4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A0"/>
    <w:rsid w:val="0000167E"/>
    <w:rsid w:val="001101FB"/>
    <w:rsid w:val="00162D5B"/>
    <w:rsid w:val="001D517A"/>
    <w:rsid w:val="001E6567"/>
    <w:rsid w:val="00201A89"/>
    <w:rsid w:val="00292573"/>
    <w:rsid w:val="002A2E5E"/>
    <w:rsid w:val="002A6FF0"/>
    <w:rsid w:val="002D497A"/>
    <w:rsid w:val="00402B0C"/>
    <w:rsid w:val="0042413E"/>
    <w:rsid w:val="0042762B"/>
    <w:rsid w:val="0043682A"/>
    <w:rsid w:val="004D4836"/>
    <w:rsid w:val="00503471"/>
    <w:rsid w:val="0050712F"/>
    <w:rsid w:val="00532AF6"/>
    <w:rsid w:val="006652A8"/>
    <w:rsid w:val="00757D6D"/>
    <w:rsid w:val="00774108"/>
    <w:rsid w:val="00793C53"/>
    <w:rsid w:val="00861AEB"/>
    <w:rsid w:val="008E11A4"/>
    <w:rsid w:val="00944576"/>
    <w:rsid w:val="009A502F"/>
    <w:rsid w:val="009F125D"/>
    <w:rsid w:val="00A663EF"/>
    <w:rsid w:val="00AA6FDA"/>
    <w:rsid w:val="00B830A0"/>
    <w:rsid w:val="00C03FCB"/>
    <w:rsid w:val="00C05A47"/>
    <w:rsid w:val="00CF6708"/>
    <w:rsid w:val="00DF3462"/>
    <w:rsid w:val="00E05DC8"/>
    <w:rsid w:val="00E85230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FA382-9A26-4FBC-A78E-287B40D0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A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8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0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B83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A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5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05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4576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D36A6D45</Template>
  <TotalTime>18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School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sbaird</dc:creator>
  <cp:lastModifiedBy>Sharon Coles</cp:lastModifiedBy>
  <cp:revision>4</cp:revision>
  <cp:lastPrinted>2013-01-08T10:45:00Z</cp:lastPrinted>
  <dcterms:created xsi:type="dcterms:W3CDTF">2017-11-03T09:08:00Z</dcterms:created>
  <dcterms:modified xsi:type="dcterms:W3CDTF">2017-11-03T09:30:00Z</dcterms:modified>
</cp:coreProperties>
</file>