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D0" w:rsidRPr="002F03F8" w:rsidRDefault="007D41D0" w:rsidP="007D41D0">
      <w:pPr>
        <w:spacing w:after="0" w:line="240" w:lineRule="auto"/>
        <w:jc w:val="center"/>
        <w:rPr>
          <w:rFonts w:ascii="HelveticaNeueLT Std" w:hAnsi="HelveticaNeueLT Std"/>
          <w:b/>
        </w:rPr>
      </w:pPr>
      <w:r w:rsidRPr="002F03F8">
        <w:rPr>
          <w:rFonts w:ascii="HelveticaNeueLT Std" w:hAnsi="HelveticaNeueLT Std"/>
          <w:b/>
        </w:rPr>
        <w:t>JOB DESCRIPTION</w:t>
      </w:r>
      <w:bookmarkStart w:id="0" w:name="_GoBack"/>
      <w:bookmarkEnd w:id="0"/>
    </w:p>
    <w:p w:rsidR="007D41D0" w:rsidRPr="002F03F8" w:rsidRDefault="007D41D0" w:rsidP="00F00C3C">
      <w:pPr>
        <w:spacing w:after="0" w:line="240" w:lineRule="auto"/>
        <w:rPr>
          <w:rFonts w:ascii="HelveticaNeueLT Std" w:hAnsi="HelveticaNeueLT Std"/>
          <w:b/>
        </w:rPr>
      </w:pPr>
    </w:p>
    <w:p w:rsidR="00F00C3C" w:rsidRPr="002F03F8" w:rsidRDefault="007D41D0" w:rsidP="00F00C3C">
      <w:pPr>
        <w:spacing w:after="0" w:line="240" w:lineRule="auto"/>
        <w:rPr>
          <w:rFonts w:ascii="HelveticaNeueLT Std" w:hAnsi="HelveticaNeueLT Std"/>
          <w:b/>
        </w:rPr>
      </w:pPr>
      <w:r w:rsidRPr="002F03F8">
        <w:rPr>
          <w:rFonts w:ascii="HelveticaNeueLT Std" w:hAnsi="HelveticaNeueLT Std"/>
          <w:b/>
        </w:rPr>
        <w:t>Job Title:</w:t>
      </w:r>
      <w:r w:rsidRPr="002F03F8">
        <w:rPr>
          <w:rFonts w:ascii="HelveticaNeueLT Std" w:hAnsi="HelveticaNeueLT Std"/>
          <w:b/>
        </w:rPr>
        <w:tab/>
      </w:r>
      <w:r w:rsidR="00F00C3C" w:rsidRPr="002F03F8">
        <w:rPr>
          <w:rFonts w:ascii="HelveticaNeueLT Std" w:hAnsi="HelveticaNeueLT Std"/>
          <w:b/>
        </w:rPr>
        <w:t xml:space="preserve">Head of </w:t>
      </w:r>
      <w:r w:rsidRPr="002F03F8">
        <w:rPr>
          <w:rFonts w:ascii="HelveticaNeueLT Std" w:hAnsi="HelveticaNeueLT Std"/>
          <w:b/>
        </w:rPr>
        <w:t>Physics</w:t>
      </w:r>
    </w:p>
    <w:p w:rsidR="00F00C3C" w:rsidRPr="002F03F8" w:rsidRDefault="007D41D0" w:rsidP="00F00C3C">
      <w:pPr>
        <w:spacing w:after="0" w:line="240" w:lineRule="auto"/>
        <w:rPr>
          <w:rFonts w:ascii="HelveticaNeueLT Std" w:hAnsi="HelveticaNeueLT Std"/>
          <w:b/>
        </w:rPr>
      </w:pPr>
      <w:r w:rsidRPr="002F03F8">
        <w:rPr>
          <w:rFonts w:ascii="HelveticaNeueLT Std" w:hAnsi="HelveticaNeueLT Std"/>
          <w:b/>
        </w:rPr>
        <w:t>Reports to:</w:t>
      </w:r>
      <w:r w:rsidRPr="002F03F8">
        <w:rPr>
          <w:rFonts w:ascii="HelveticaNeueLT Std" w:hAnsi="HelveticaNeueLT Std"/>
          <w:b/>
        </w:rPr>
        <w:tab/>
        <w:t>Deputy Head (Director of Studies)</w:t>
      </w:r>
    </w:p>
    <w:p w:rsidR="00CC4B4C" w:rsidRPr="002F03F8" w:rsidRDefault="00CC4B4C" w:rsidP="00F00C3C">
      <w:pPr>
        <w:spacing w:after="0" w:line="240" w:lineRule="auto"/>
        <w:rPr>
          <w:rFonts w:ascii="HelveticaNeueLT Std" w:hAnsi="HelveticaNeueLT Std"/>
        </w:rPr>
      </w:pPr>
    </w:p>
    <w:p w:rsidR="00F00C3C" w:rsidRPr="002F03F8" w:rsidRDefault="00F00C3C" w:rsidP="00F00C3C">
      <w:pPr>
        <w:spacing w:after="0" w:line="240" w:lineRule="auto"/>
        <w:rPr>
          <w:rFonts w:ascii="HelveticaNeueLT Std" w:hAnsi="HelveticaNeueLT Std"/>
        </w:rPr>
      </w:pPr>
      <w:r w:rsidRPr="002F03F8">
        <w:rPr>
          <w:rFonts w:ascii="HelveticaNeueLT Std" w:hAnsi="HelveticaNeueLT Std"/>
        </w:rPr>
        <w:t xml:space="preserve">A Head of Department is expected to lead, manage and motivate </w:t>
      </w:r>
      <w:r w:rsidR="007D41D0" w:rsidRPr="002F03F8">
        <w:rPr>
          <w:rFonts w:ascii="HelveticaNeueLT Std" w:hAnsi="HelveticaNeueLT Std"/>
        </w:rPr>
        <w:t xml:space="preserve">their </w:t>
      </w:r>
      <w:r w:rsidRPr="002F03F8">
        <w:rPr>
          <w:rFonts w:ascii="HelveticaNeueLT Std" w:hAnsi="HelveticaNeueLT Std"/>
        </w:rPr>
        <w:t xml:space="preserve">department. </w:t>
      </w:r>
      <w:r w:rsidR="007D41D0" w:rsidRPr="002F03F8">
        <w:rPr>
          <w:rFonts w:ascii="HelveticaNeueLT Std" w:hAnsi="HelveticaNeueLT Std"/>
        </w:rPr>
        <w:t xml:space="preserve">Their </w:t>
      </w:r>
      <w:r w:rsidRPr="002F03F8">
        <w:rPr>
          <w:rFonts w:ascii="HelveticaNeueLT Std" w:hAnsi="HelveticaNeueLT Std"/>
        </w:rPr>
        <w:t>specific responsibilities, which will differ according to the academic discipline of the department, are as follows:</w:t>
      </w:r>
    </w:p>
    <w:p w:rsidR="00CC4B4C" w:rsidRPr="002F03F8" w:rsidRDefault="00CC4B4C" w:rsidP="00F00C3C">
      <w:pPr>
        <w:spacing w:after="0" w:line="240" w:lineRule="auto"/>
        <w:rPr>
          <w:rFonts w:ascii="HelveticaNeueLT Std" w:hAnsi="HelveticaNeueLT Std"/>
        </w:rPr>
      </w:pPr>
    </w:p>
    <w:p w:rsidR="00F00C3C" w:rsidRPr="002F03F8" w:rsidRDefault="00F00C3C" w:rsidP="00F00C3C">
      <w:pPr>
        <w:pStyle w:val="ListParagraph"/>
        <w:numPr>
          <w:ilvl w:val="0"/>
          <w:numId w:val="1"/>
        </w:numPr>
        <w:spacing w:after="0" w:line="240" w:lineRule="auto"/>
        <w:rPr>
          <w:rFonts w:ascii="HelveticaNeueLT Std" w:hAnsi="HelveticaNeueLT Std"/>
        </w:rPr>
      </w:pPr>
      <w:r w:rsidRPr="002F03F8">
        <w:rPr>
          <w:rFonts w:ascii="HelveticaNeueLT Std" w:hAnsi="HelveticaNeueLT Std"/>
        </w:rPr>
        <w:t>Management of the Department</w:t>
      </w:r>
    </w:p>
    <w:p w:rsidR="00F00C3C" w:rsidRPr="002F03F8" w:rsidRDefault="00F00C3C" w:rsidP="00F00C3C">
      <w:pPr>
        <w:pStyle w:val="ListParagraph"/>
        <w:numPr>
          <w:ilvl w:val="0"/>
          <w:numId w:val="1"/>
        </w:numPr>
        <w:spacing w:after="0" w:line="240" w:lineRule="auto"/>
        <w:rPr>
          <w:rFonts w:ascii="HelveticaNeueLT Std" w:hAnsi="HelveticaNeueLT Std"/>
        </w:rPr>
      </w:pPr>
      <w:r w:rsidRPr="002F03F8">
        <w:rPr>
          <w:rFonts w:ascii="HelveticaNeueLT Std" w:hAnsi="HelveticaNeueLT Std"/>
        </w:rPr>
        <w:t>Responsibility for his departmental colleagues, both in the framework of the school’s review process, giving guidance and advice and by encouraging attendance on appropriate INSET courses; for support of staff more generally.</w:t>
      </w:r>
    </w:p>
    <w:p w:rsidR="00F00C3C" w:rsidRPr="002F03F8" w:rsidRDefault="00F00C3C" w:rsidP="00F00C3C">
      <w:pPr>
        <w:pStyle w:val="ListParagraph"/>
        <w:numPr>
          <w:ilvl w:val="0"/>
          <w:numId w:val="1"/>
        </w:numPr>
        <w:spacing w:after="0" w:line="240" w:lineRule="auto"/>
        <w:rPr>
          <w:rFonts w:ascii="HelveticaNeueLT Std" w:hAnsi="HelveticaNeueLT Std"/>
        </w:rPr>
      </w:pPr>
      <w:r w:rsidRPr="002F03F8">
        <w:rPr>
          <w:rFonts w:ascii="HelveticaNeueLT Std" w:hAnsi="HelveticaNeueLT Std"/>
        </w:rPr>
        <w:t xml:space="preserve">Development of and articulation of departmental policy, and the dissemination of management decisions to colleagues, through regular </w:t>
      </w:r>
      <w:proofErr w:type="spellStart"/>
      <w:r w:rsidRPr="002F03F8">
        <w:rPr>
          <w:rFonts w:ascii="HelveticaNeueLT Std" w:hAnsi="HelveticaNeueLT Std"/>
        </w:rPr>
        <w:t>minuted</w:t>
      </w:r>
      <w:proofErr w:type="spellEnd"/>
      <w:r w:rsidRPr="002F03F8">
        <w:rPr>
          <w:rFonts w:ascii="HelveticaNeueLT Std" w:hAnsi="HelveticaNeueLT Std"/>
        </w:rPr>
        <w:t xml:space="preserve"> department meetings.</w:t>
      </w:r>
    </w:p>
    <w:p w:rsidR="00F00C3C" w:rsidRPr="002F03F8" w:rsidRDefault="00F00C3C" w:rsidP="00F00C3C">
      <w:pPr>
        <w:pStyle w:val="ListParagraph"/>
        <w:numPr>
          <w:ilvl w:val="0"/>
          <w:numId w:val="1"/>
        </w:numPr>
        <w:spacing w:after="0" w:line="240" w:lineRule="auto"/>
        <w:rPr>
          <w:rFonts w:ascii="HelveticaNeueLT Std" w:hAnsi="HelveticaNeueLT Std"/>
        </w:rPr>
      </w:pPr>
      <w:r w:rsidRPr="002F03F8">
        <w:rPr>
          <w:rFonts w:ascii="HelveticaNeueLT Std" w:hAnsi="HelveticaNeueLT Std"/>
        </w:rPr>
        <w:t>Management of the departmental budget, in conjunction with the Academic Deputy Head.</w:t>
      </w:r>
    </w:p>
    <w:p w:rsidR="00F00C3C" w:rsidRPr="002F03F8" w:rsidRDefault="00F00C3C" w:rsidP="00F00C3C">
      <w:pPr>
        <w:pStyle w:val="ListParagraph"/>
        <w:numPr>
          <w:ilvl w:val="0"/>
          <w:numId w:val="1"/>
        </w:numPr>
        <w:spacing w:after="0" w:line="240" w:lineRule="auto"/>
        <w:rPr>
          <w:rFonts w:ascii="HelveticaNeueLT Std" w:hAnsi="HelveticaNeueLT Std"/>
        </w:rPr>
      </w:pPr>
      <w:r w:rsidRPr="002F03F8">
        <w:rPr>
          <w:rFonts w:ascii="HelveticaNeueLT Std" w:hAnsi="HelveticaNeueLT Std"/>
        </w:rPr>
        <w:t>Advising and assisting the Head Master on appointments and the induction of new members of staff in conjunction with the Deputy Head</w:t>
      </w:r>
      <w:r w:rsidR="007D41D0" w:rsidRPr="002F03F8">
        <w:rPr>
          <w:rFonts w:ascii="HelveticaNeueLT Std" w:hAnsi="HelveticaNeueLT Std"/>
        </w:rPr>
        <w:t xml:space="preserve"> (Director of Studies) and Principal Deputy Head.</w:t>
      </w:r>
    </w:p>
    <w:p w:rsidR="00F00C3C" w:rsidRPr="002F03F8" w:rsidRDefault="00F00C3C" w:rsidP="00F00C3C">
      <w:pPr>
        <w:pStyle w:val="ListParagraph"/>
        <w:numPr>
          <w:ilvl w:val="0"/>
          <w:numId w:val="1"/>
        </w:numPr>
        <w:spacing w:after="0" w:line="240" w:lineRule="auto"/>
        <w:rPr>
          <w:rFonts w:ascii="HelveticaNeueLT Std" w:hAnsi="HelveticaNeueLT Std"/>
        </w:rPr>
      </w:pPr>
      <w:r w:rsidRPr="002F03F8">
        <w:rPr>
          <w:rFonts w:ascii="HelveticaNeueLT Std" w:hAnsi="HelveticaNeueLT Std"/>
        </w:rPr>
        <w:t>Developing the school’s development plan.</w:t>
      </w:r>
    </w:p>
    <w:p w:rsidR="00F00C3C" w:rsidRPr="002F03F8" w:rsidRDefault="00F00C3C" w:rsidP="00F00C3C">
      <w:pPr>
        <w:spacing w:after="0" w:line="240" w:lineRule="auto"/>
        <w:rPr>
          <w:rFonts w:ascii="HelveticaNeueLT Std" w:hAnsi="HelveticaNeueLT Std"/>
        </w:rPr>
      </w:pPr>
    </w:p>
    <w:p w:rsidR="00F00C3C" w:rsidRPr="002F03F8" w:rsidRDefault="00F00C3C" w:rsidP="00F00C3C">
      <w:pPr>
        <w:spacing w:after="0" w:line="240" w:lineRule="auto"/>
        <w:rPr>
          <w:rFonts w:ascii="HelveticaNeueLT Std" w:hAnsi="HelveticaNeueLT Std"/>
        </w:rPr>
      </w:pPr>
      <w:r w:rsidRPr="002F03F8">
        <w:rPr>
          <w:rFonts w:ascii="HelveticaNeueLT Std" w:hAnsi="HelveticaNeueLT Std"/>
        </w:rPr>
        <w:t>Standards</w:t>
      </w:r>
    </w:p>
    <w:p w:rsidR="00F00C3C" w:rsidRPr="002F03F8" w:rsidRDefault="00F00C3C" w:rsidP="00F00C3C">
      <w:pPr>
        <w:pStyle w:val="ListParagraph"/>
        <w:numPr>
          <w:ilvl w:val="0"/>
          <w:numId w:val="4"/>
        </w:numPr>
        <w:spacing w:after="0" w:line="240" w:lineRule="auto"/>
        <w:rPr>
          <w:rFonts w:ascii="HelveticaNeueLT Std" w:hAnsi="HelveticaNeueLT Std"/>
        </w:rPr>
      </w:pPr>
      <w:r w:rsidRPr="002F03F8">
        <w:rPr>
          <w:rFonts w:ascii="HelveticaNeueLT Std" w:hAnsi="HelveticaNeueLT Std"/>
        </w:rPr>
        <w:t xml:space="preserve">A Head of Department is expected to exercise ‘quality control’ of teaching and assessment both informally and in the context of annual department staff review, and to keep the Senior Management of the school informed of </w:t>
      </w:r>
      <w:r w:rsidR="007D41D0" w:rsidRPr="002F03F8">
        <w:rPr>
          <w:rFonts w:ascii="HelveticaNeueLT Std" w:hAnsi="HelveticaNeueLT Std"/>
        </w:rPr>
        <w:t xml:space="preserve">their </w:t>
      </w:r>
      <w:r w:rsidRPr="002F03F8">
        <w:rPr>
          <w:rFonts w:ascii="HelveticaNeueLT Std" w:hAnsi="HelveticaNeueLT Std"/>
        </w:rPr>
        <w:t>findings and action. In this context, teaching is understood to include classroom management (</w:t>
      </w:r>
      <w:proofErr w:type="spellStart"/>
      <w:r w:rsidRPr="002F03F8">
        <w:rPr>
          <w:rFonts w:ascii="HelveticaNeueLT Std" w:hAnsi="HelveticaNeueLT Std"/>
        </w:rPr>
        <w:t>eg</w:t>
      </w:r>
      <w:proofErr w:type="spellEnd"/>
      <w:r w:rsidRPr="002F03F8">
        <w:rPr>
          <w:rFonts w:ascii="HelveticaNeueLT Std" w:hAnsi="HelveticaNeueLT Std"/>
        </w:rPr>
        <w:t xml:space="preserve"> discipline, punctuality, </w:t>
      </w:r>
      <w:proofErr w:type="spellStart"/>
      <w:r w:rsidRPr="002F03F8">
        <w:rPr>
          <w:rFonts w:ascii="HelveticaNeueLT Std" w:hAnsi="HelveticaNeueLT Std"/>
        </w:rPr>
        <w:t>etc</w:t>
      </w:r>
      <w:proofErr w:type="spellEnd"/>
      <w:r w:rsidRPr="002F03F8">
        <w:rPr>
          <w:rFonts w:ascii="HelveticaNeueLT Std" w:hAnsi="HelveticaNeueLT Std"/>
        </w:rPr>
        <w:t>).</w:t>
      </w:r>
    </w:p>
    <w:p w:rsidR="00F00C3C" w:rsidRPr="002F03F8" w:rsidRDefault="007D41D0" w:rsidP="00F00C3C">
      <w:pPr>
        <w:pStyle w:val="ListParagraph"/>
        <w:numPr>
          <w:ilvl w:val="0"/>
          <w:numId w:val="4"/>
        </w:numPr>
        <w:spacing w:after="0" w:line="240" w:lineRule="auto"/>
        <w:rPr>
          <w:rFonts w:ascii="HelveticaNeueLT Std" w:hAnsi="HelveticaNeueLT Std"/>
        </w:rPr>
      </w:pPr>
      <w:r w:rsidRPr="002F03F8">
        <w:rPr>
          <w:rFonts w:ascii="HelveticaNeueLT Std" w:hAnsi="HelveticaNeueLT Std"/>
        </w:rPr>
        <w:t>Staff probationary reviews and a</w:t>
      </w:r>
      <w:r w:rsidR="00F00C3C" w:rsidRPr="002F03F8">
        <w:rPr>
          <w:rFonts w:ascii="HelveticaNeueLT Std" w:hAnsi="HelveticaNeueLT Std"/>
        </w:rPr>
        <w:t xml:space="preserve">nnual </w:t>
      </w:r>
      <w:r w:rsidRPr="002F03F8">
        <w:rPr>
          <w:rFonts w:ascii="HelveticaNeueLT Std" w:hAnsi="HelveticaNeueLT Std"/>
        </w:rPr>
        <w:t>professional development reviews</w:t>
      </w:r>
      <w:r w:rsidR="00F00C3C" w:rsidRPr="002F03F8">
        <w:rPr>
          <w:rFonts w:ascii="HelveticaNeueLT Std" w:hAnsi="HelveticaNeueLT Std"/>
        </w:rPr>
        <w:t>, including regular observations, of members of their department, the record of which is provided to the Deputy Head</w:t>
      </w:r>
      <w:r w:rsidRPr="002F03F8">
        <w:rPr>
          <w:rFonts w:ascii="HelveticaNeueLT Std" w:hAnsi="HelveticaNeueLT Std"/>
        </w:rPr>
        <w:t xml:space="preserve"> (Director of Studies)</w:t>
      </w:r>
      <w:r w:rsidR="00F00C3C" w:rsidRPr="002F03F8">
        <w:rPr>
          <w:rFonts w:ascii="HelveticaNeueLT Std" w:hAnsi="HelveticaNeueLT Std"/>
        </w:rPr>
        <w:t>.</w:t>
      </w:r>
    </w:p>
    <w:p w:rsidR="00F00C3C" w:rsidRPr="002F03F8" w:rsidRDefault="00F00C3C" w:rsidP="00F00C3C">
      <w:pPr>
        <w:pStyle w:val="ListParagraph"/>
        <w:numPr>
          <w:ilvl w:val="0"/>
          <w:numId w:val="4"/>
        </w:numPr>
        <w:spacing w:after="0" w:line="240" w:lineRule="auto"/>
        <w:rPr>
          <w:rFonts w:ascii="HelveticaNeueLT Std" w:hAnsi="HelveticaNeueLT Std"/>
        </w:rPr>
      </w:pPr>
      <w:r w:rsidRPr="002F03F8">
        <w:rPr>
          <w:rFonts w:ascii="HelveticaNeueLT Std" w:hAnsi="HelveticaNeueLT Std"/>
        </w:rPr>
        <w:t xml:space="preserve">A Head of Department is responsible for the standards of teaching and assessment in </w:t>
      </w:r>
      <w:r w:rsidR="007D41D0" w:rsidRPr="002F03F8">
        <w:rPr>
          <w:rFonts w:ascii="HelveticaNeueLT Std" w:hAnsi="HelveticaNeueLT Std"/>
        </w:rPr>
        <w:t xml:space="preserve">their </w:t>
      </w:r>
      <w:r w:rsidRPr="002F03F8">
        <w:rPr>
          <w:rFonts w:ascii="HelveticaNeueLT Std" w:hAnsi="HelveticaNeueLT Std"/>
        </w:rPr>
        <w:t>department.</w:t>
      </w:r>
    </w:p>
    <w:p w:rsidR="00F00C3C" w:rsidRPr="002F03F8" w:rsidRDefault="00F00C3C" w:rsidP="00F00C3C">
      <w:pPr>
        <w:pStyle w:val="ListParagraph"/>
        <w:numPr>
          <w:ilvl w:val="0"/>
          <w:numId w:val="4"/>
        </w:numPr>
        <w:spacing w:after="0" w:line="240" w:lineRule="auto"/>
        <w:rPr>
          <w:rFonts w:ascii="HelveticaNeueLT Std" w:hAnsi="HelveticaNeueLT Std"/>
        </w:rPr>
      </w:pPr>
      <w:r w:rsidRPr="002F03F8">
        <w:rPr>
          <w:rFonts w:ascii="HelveticaNeueLT Std" w:hAnsi="HelveticaNeueLT Std"/>
        </w:rPr>
        <w:t>Evaluation of the department’s public examination results and the work of the department, on an annual basis, for the Head Master and the department.</w:t>
      </w:r>
    </w:p>
    <w:p w:rsidR="00F00C3C" w:rsidRPr="002F03F8" w:rsidRDefault="00F00C3C" w:rsidP="00F00C3C">
      <w:pPr>
        <w:spacing w:after="0" w:line="240" w:lineRule="auto"/>
        <w:rPr>
          <w:rFonts w:ascii="HelveticaNeueLT Std" w:hAnsi="HelveticaNeueLT Std"/>
        </w:rPr>
      </w:pPr>
    </w:p>
    <w:p w:rsidR="00F00C3C" w:rsidRPr="002F03F8" w:rsidRDefault="00F00C3C" w:rsidP="00F00C3C">
      <w:pPr>
        <w:spacing w:after="0" w:line="240" w:lineRule="auto"/>
        <w:rPr>
          <w:rFonts w:ascii="HelveticaNeueLT Std" w:hAnsi="HelveticaNeueLT Std"/>
        </w:rPr>
      </w:pPr>
      <w:r w:rsidRPr="002F03F8">
        <w:rPr>
          <w:rFonts w:ascii="HelveticaNeueLT Std" w:hAnsi="HelveticaNeueLT Std"/>
        </w:rPr>
        <w:t>Curriculum</w:t>
      </w:r>
    </w:p>
    <w:p w:rsidR="00F00C3C" w:rsidRPr="002F03F8" w:rsidRDefault="00F00C3C" w:rsidP="00F00C3C">
      <w:pPr>
        <w:pStyle w:val="ListParagraph"/>
        <w:numPr>
          <w:ilvl w:val="0"/>
          <w:numId w:val="5"/>
        </w:numPr>
        <w:spacing w:after="0" w:line="240" w:lineRule="auto"/>
        <w:rPr>
          <w:rFonts w:ascii="HelveticaNeueLT Std" w:hAnsi="HelveticaNeueLT Std"/>
        </w:rPr>
      </w:pPr>
      <w:r w:rsidRPr="002F03F8">
        <w:rPr>
          <w:rFonts w:ascii="HelveticaNeueLT Std" w:hAnsi="HelveticaNeueLT Std"/>
        </w:rPr>
        <w:t>Keeping the department in touch with developments in specifications and in the department’s subjects more generally.</w:t>
      </w:r>
    </w:p>
    <w:p w:rsidR="00F00C3C" w:rsidRPr="002F03F8" w:rsidRDefault="00F00C3C" w:rsidP="00F00C3C">
      <w:pPr>
        <w:pStyle w:val="ListParagraph"/>
        <w:numPr>
          <w:ilvl w:val="0"/>
          <w:numId w:val="5"/>
        </w:numPr>
        <w:spacing w:after="0" w:line="240" w:lineRule="auto"/>
        <w:rPr>
          <w:rFonts w:ascii="HelveticaNeueLT Std" w:hAnsi="HelveticaNeueLT Std"/>
        </w:rPr>
      </w:pPr>
      <w:r w:rsidRPr="002F03F8">
        <w:rPr>
          <w:rFonts w:ascii="HelveticaNeueLT Std" w:hAnsi="HelveticaNeueLT Std"/>
        </w:rPr>
        <w:t>Publication, development and evaluation of departmental handbooks and schemes of work in conjunction with the Deputy Head</w:t>
      </w:r>
      <w:r w:rsidR="007D41D0" w:rsidRPr="002F03F8">
        <w:rPr>
          <w:rFonts w:ascii="HelveticaNeueLT Std" w:hAnsi="HelveticaNeueLT Std"/>
        </w:rPr>
        <w:t xml:space="preserve"> (Director of Studies)</w:t>
      </w:r>
      <w:r w:rsidRPr="002F03F8">
        <w:rPr>
          <w:rFonts w:ascii="HelveticaNeueLT Std" w:hAnsi="HelveticaNeueLT Std"/>
        </w:rPr>
        <w:t>.</w:t>
      </w:r>
    </w:p>
    <w:p w:rsidR="00F00C3C" w:rsidRPr="002F03F8" w:rsidRDefault="00F00C3C" w:rsidP="00F00C3C">
      <w:pPr>
        <w:pStyle w:val="ListParagraph"/>
        <w:numPr>
          <w:ilvl w:val="0"/>
          <w:numId w:val="5"/>
        </w:numPr>
        <w:spacing w:after="0" w:line="240" w:lineRule="auto"/>
        <w:rPr>
          <w:rFonts w:ascii="HelveticaNeueLT Std" w:hAnsi="HelveticaNeueLT Std"/>
        </w:rPr>
      </w:pPr>
      <w:r w:rsidRPr="002F03F8">
        <w:rPr>
          <w:rFonts w:ascii="HelveticaNeueLT Std" w:hAnsi="HelveticaNeueLT Std"/>
        </w:rPr>
        <w:t xml:space="preserve">Planning of the department’s staffing allocations and timetable in conjunction with the </w:t>
      </w:r>
      <w:r w:rsidR="001B14ED" w:rsidRPr="002F03F8">
        <w:rPr>
          <w:rFonts w:ascii="HelveticaNeueLT Std" w:hAnsi="HelveticaNeueLT Std"/>
        </w:rPr>
        <w:t>Deputy Head (Director of Studies)</w:t>
      </w:r>
      <w:r w:rsidRPr="002F03F8">
        <w:rPr>
          <w:rFonts w:ascii="HelveticaNeueLT Std" w:hAnsi="HelveticaNeueLT Std"/>
        </w:rPr>
        <w:t>.</w:t>
      </w:r>
    </w:p>
    <w:p w:rsidR="00F00C3C" w:rsidRPr="002F03F8" w:rsidRDefault="00F00C3C" w:rsidP="00F00C3C">
      <w:pPr>
        <w:pStyle w:val="ListParagraph"/>
        <w:numPr>
          <w:ilvl w:val="0"/>
          <w:numId w:val="5"/>
        </w:numPr>
        <w:spacing w:after="0" w:line="240" w:lineRule="auto"/>
        <w:rPr>
          <w:rFonts w:ascii="HelveticaNeueLT Std" w:hAnsi="HelveticaNeueLT Std"/>
        </w:rPr>
      </w:pPr>
      <w:r w:rsidRPr="002F03F8">
        <w:rPr>
          <w:rFonts w:ascii="HelveticaNeueLT Std" w:hAnsi="HelveticaNeueLT Std"/>
        </w:rPr>
        <w:t>Providing documentation for handbooks, prospectuses or leaflets for guidance to pupils.</w:t>
      </w:r>
    </w:p>
    <w:p w:rsidR="00F00C3C" w:rsidRPr="002F03F8" w:rsidRDefault="00F00C3C" w:rsidP="00F00C3C">
      <w:pPr>
        <w:spacing w:after="0" w:line="240" w:lineRule="auto"/>
        <w:rPr>
          <w:rFonts w:ascii="HelveticaNeueLT Std" w:hAnsi="HelveticaNeueLT Std"/>
        </w:rPr>
      </w:pPr>
    </w:p>
    <w:p w:rsidR="001B14ED" w:rsidRPr="002F03F8" w:rsidRDefault="001B14ED" w:rsidP="00F00C3C">
      <w:pPr>
        <w:spacing w:after="0" w:line="240" w:lineRule="auto"/>
        <w:rPr>
          <w:rFonts w:ascii="HelveticaNeueLT Std" w:hAnsi="HelveticaNeueLT Std"/>
        </w:rPr>
      </w:pPr>
    </w:p>
    <w:p w:rsidR="001B14ED" w:rsidRPr="002F03F8" w:rsidRDefault="001B14ED" w:rsidP="00F00C3C">
      <w:pPr>
        <w:spacing w:after="0" w:line="240" w:lineRule="auto"/>
        <w:rPr>
          <w:rFonts w:ascii="HelveticaNeueLT Std" w:hAnsi="HelveticaNeueLT Std"/>
        </w:rPr>
      </w:pPr>
    </w:p>
    <w:p w:rsidR="001B14ED" w:rsidRPr="002F03F8" w:rsidRDefault="001B14ED" w:rsidP="00F00C3C">
      <w:pPr>
        <w:spacing w:after="0" w:line="240" w:lineRule="auto"/>
        <w:rPr>
          <w:rFonts w:ascii="HelveticaNeueLT Std" w:hAnsi="HelveticaNeueLT Std"/>
        </w:rPr>
      </w:pPr>
    </w:p>
    <w:p w:rsidR="00F00C3C" w:rsidRPr="002F03F8" w:rsidRDefault="00F00C3C" w:rsidP="00F00C3C">
      <w:pPr>
        <w:spacing w:after="0" w:line="240" w:lineRule="auto"/>
        <w:rPr>
          <w:rFonts w:ascii="HelveticaNeueLT Std" w:hAnsi="HelveticaNeueLT Std"/>
        </w:rPr>
      </w:pPr>
      <w:r w:rsidRPr="002F03F8">
        <w:rPr>
          <w:rFonts w:ascii="HelveticaNeueLT Std" w:hAnsi="HelveticaNeueLT Std"/>
        </w:rPr>
        <w:lastRenderedPageBreak/>
        <w:t>Administration</w:t>
      </w:r>
    </w:p>
    <w:p w:rsidR="00F00C3C" w:rsidRPr="002F03F8" w:rsidRDefault="00F00C3C" w:rsidP="00F00C3C">
      <w:pPr>
        <w:pStyle w:val="ListParagraph"/>
        <w:numPr>
          <w:ilvl w:val="0"/>
          <w:numId w:val="5"/>
        </w:numPr>
        <w:spacing w:after="0" w:line="240" w:lineRule="auto"/>
        <w:rPr>
          <w:rFonts w:ascii="HelveticaNeueLT Std" w:hAnsi="HelveticaNeueLT Std"/>
        </w:rPr>
      </w:pPr>
      <w:r w:rsidRPr="002F03F8">
        <w:rPr>
          <w:rFonts w:ascii="HelveticaNeueLT Std" w:hAnsi="HelveticaNeueLT Std"/>
        </w:rPr>
        <w:t xml:space="preserve">Choosing, ordering and distribution of appropriate teaching materials in conjunction with </w:t>
      </w:r>
      <w:r w:rsidR="001B14ED" w:rsidRPr="002F03F8">
        <w:rPr>
          <w:rFonts w:ascii="HelveticaNeueLT Std" w:hAnsi="HelveticaNeueLT Std"/>
        </w:rPr>
        <w:t xml:space="preserve">their </w:t>
      </w:r>
      <w:r w:rsidRPr="002F03F8">
        <w:rPr>
          <w:rFonts w:ascii="HelveticaNeueLT Std" w:hAnsi="HelveticaNeueLT Std"/>
        </w:rPr>
        <w:t>colleagues.</w:t>
      </w:r>
    </w:p>
    <w:p w:rsidR="00F00C3C" w:rsidRPr="002F03F8" w:rsidRDefault="00F00C3C" w:rsidP="00F00C3C">
      <w:pPr>
        <w:pStyle w:val="ListParagraph"/>
        <w:numPr>
          <w:ilvl w:val="0"/>
          <w:numId w:val="5"/>
        </w:numPr>
        <w:spacing w:after="0" w:line="240" w:lineRule="auto"/>
        <w:rPr>
          <w:rFonts w:ascii="HelveticaNeueLT Std" w:hAnsi="HelveticaNeueLT Std"/>
        </w:rPr>
      </w:pPr>
      <w:r w:rsidRPr="002F03F8">
        <w:rPr>
          <w:rFonts w:ascii="HelveticaNeueLT Std" w:hAnsi="HelveticaNeueLT Std"/>
        </w:rPr>
        <w:t>Administration arrangements, including internal exams</w:t>
      </w:r>
      <w:r w:rsidR="001B14ED" w:rsidRPr="002F03F8">
        <w:rPr>
          <w:rFonts w:ascii="HelveticaNeueLT Std" w:hAnsi="HelveticaNeueLT Std"/>
        </w:rPr>
        <w:t xml:space="preserve"> </w:t>
      </w:r>
      <w:r w:rsidRPr="002F03F8">
        <w:rPr>
          <w:rFonts w:ascii="HelveticaNeueLT Std" w:hAnsi="HelveticaNeueLT Std"/>
        </w:rPr>
        <w:t>and public exams (with the Exams Officer), book charges, stock taking and other such tasks as affect the department.</w:t>
      </w:r>
    </w:p>
    <w:p w:rsidR="00F00C3C" w:rsidRPr="002F03F8" w:rsidRDefault="00F00C3C" w:rsidP="00F00C3C">
      <w:pPr>
        <w:pStyle w:val="ListParagraph"/>
        <w:numPr>
          <w:ilvl w:val="0"/>
          <w:numId w:val="5"/>
        </w:numPr>
        <w:spacing w:after="0" w:line="240" w:lineRule="auto"/>
        <w:rPr>
          <w:rFonts w:ascii="HelveticaNeueLT Std" w:hAnsi="HelveticaNeueLT Std"/>
        </w:rPr>
      </w:pPr>
      <w:r w:rsidRPr="002F03F8">
        <w:rPr>
          <w:rFonts w:ascii="HelveticaNeueLT Std" w:hAnsi="HelveticaNeueLT Std"/>
        </w:rPr>
        <w:t>The organisation and monitoring of Sixth Form private study.</w:t>
      </w:r>
    </w:p>
    <w:p w:rsidR="00F00C3C" w:rsidRPr="002F03F8" w:rsidRDefault="00F00C3C" w:rsidP="00F00C3C">
      <w:pPr>
        <w:spacing w:after="0" w:line="240" w:lineRule="auto"/>
        <w:rPr>
          <w:rFonts w:ascii="HelveticaNeueLT Std" w:hAnsi="HelveticaNeueLT Std"/>
        </w:rPr>
      </w:pPr>
    </w:p>
    <w:p w:rsidR="00F00C3C" w:rsidRPr="002F03F8" w:rsidRDefault="00F00C3C" w:rsidP="00F00C3C">
      <w:pPr>
        <w:spacing w:after="0" w:line="240" w:lineRule="auto"/>
        <w:rPr>
          <w:rFonts w:ascii="HelveticaNeueLT Std" w:hAnsi="HelveticaNeueLT Std"/>
        </w:rPr>
      </w:pPr>
      <w:r w:rsidRPr="002F03F8">
        <w:rPr>
          <w:rFonts w:ascii="HelveticaNeueLT Std" w:hAnsi="HelveticaNeueLT Std"/>
        </w:rPr>
        <w:t>Other issues</w:t>
      </w:r>
    </w:p>
    <w:p w:rsidR="00F00C3C" w:rsidRPr="002F03F8" w:rsidRDefault="00F00C3C" w:rsidP="00F00C3C">
      <w:pPr>
        <w:pStyle w:val="ListParagraph"/>
        <w:numPr>
          <w:ilvl w:val="0"/>
          <w:numId w:val="5"/>
        </w:numPr>
        <w:spacing w:after="0" w:line="240" w:lineRule="auto"/>
        <w:rPr>
          <w:rFonts w:ascii="HelveticaNeueLT Std" w:hAnsi="HelveticaNeueLT Std"/>
        </w:rPr>
      </w:pPr>
      <w:r w:rsidRPr="002F03F8">
        <w:rPr>
          <w:rFonts w:ascii="HelveticaNeueLT Std" w:hAnsi="HelveticaNeueLT Std"/>
        </w:rPr>
        <w:t>Organisation of extra-curricular activities.</w:t>
      </w:r>
    </w:p>
    <w:p w:rsidR="00F00C3C" w:rsidRPr="002F03F8" w:rsidRDefault="00F00C3C" w:rsidP="00F00C3C">
      <w:pPr>
        <w:pStyle w:val="ListParagraph"/>
        <w:numPr>
          <w:ilvl w:val="0"/>
          <w:numId w:val="5"/>
        </w:numPr>
        <w:spacing w:after="0" w:line="240" w:lineRule="auto"/>
        <w:rPr>
          <w:rFonts w:ascii="HelveticaNeueLT Std" w:hAnsi="HelveticaNeueLT Std"/>
        </w:rPr>
      </w:pPr>
      <w:r w:rsidRPr="002F03F8">
        <w:rPr>
          <w:rFonts w:ascii="HelveticaNeueLT Std" w:hAnsi="HelveticaNeueLT Std"/>
        </w:rPr>
        <w:t xml:space="preserve">Provision of up-to-date information and advice on courses of study in higher education. It is expected that the Head of Department will develop contacts in the world of higher education, in conjunction with the </w:t>
      </w:r>
      <w:r w:rsidR="001B14ED" w:rsidRPr="002F03F8">
        <w:rPr>
          <w:rFonts w:ascii="HelveticaNeueLT Std" w:hAnsi="HelveticaNeueLT Std"/>
        </w:rPr>
        <w:t xml:space="preserve">Assistant </w:t>
      </w:r>
      <w:r w:rsidRPr="002F03F8">
        <w:rPr>
          <w:rFonts w:ascii="HelveticaNeueLT Std" w:hAnsi="HelveticaNeueLT Std"/>
        </w:rPr>
        <w:t xml:space="preserve">Head </w:t>
      </w:r>
      <w:r w:rsidR="001B14ED" w:rsidRPr="002F03F8">
        <w:rPr>
          <w:rFonts w:ascii="HelveticaNeueLT Std" w:hAnsi="HelveticaNeueLT Std"/>
        </w:rPr>
        <w:t>(6</w:t>
      </w:r>
      <w:r w:rsidR="001B14ED" w:rsidRPr="002F03F8">
        <w:rPr>
          <w:rFonts w:ascii="HelveticaNeueLT Std" w:hAnsi="HelveticaNeueLT Std"/>
          <w:vertAlign w:val="superscript"/>
        </w:rPr>
        <w:t>th</w:t>
      </w:r>
      <w:r w:rsidR="001B14ED" w:rsidRPr="002F03F8">
        <w:rPr>
          <w:rFonts w:ascii="HelveticaNeueLT Std" w:hAnsi="HelveticaNeueLT Std"/>
        </w:rPr>
        <w:t xml:space="preserve"> </w:t>
      </w:r>
      <w:r w:rsidRPr="002F03F8">
        <w:rPr>
          <w:rFonts w:ascii="HelveticaNeueLT Std" w:hAnsi="HelveticaNeueLT Std"/>
        </w:rPr>
        <w:t>Form</w:t>
      </w:r>
      <w:r w:rsidR="001B14ED" w:rsidRPr="002F03F8">
        <w:rPr>
          <w:rFonts w:ascii="HelveticaNeueLT Std" w:hAnsi="HelveticaNeueLT Std"/>
        </w:rPr>
        <w:t>)</w:t>
      </w:r>
      <w:r w:rsidRPr="002F03F8">
        <w:rPr>
          <w:rFonts w:ascii="HelveticaNeueLT Std" w:hAnsi="HelveticaNeueLT Std"/>
        </w:rPr>
        <w:t>.</w:t>
      </w:r>
    </w:p>
    <w:p w:rsidR="00F00C3C" w:rsidRPr="002F03F8" w:rsidRDefault="00F00C3C" w:rsidP="00F00C3C">
      <w:pPr>
        <w:pStyle w:val="ListParagraph"/>
        <w:numPr>
          <w:ilvl w:val="0"/>
          <w:numId w:val="5"/>
        </w:numPr>
        <w:spacing w:after="0" w:line="240" w:lineRule="auto"/>
        <w:rPr>
          <w:rFonts w:ascii="HelveticaNeueLT Std" w:hAnsi="HelveticaNeueLT Std"/>
        </w:rPr>
      </w:pPr>
      <w:r w:rsidRPr="002F03F8">
        <w:rPr>
          <w:rFonts w:ascii="HelveticaNeueLT Std" w:hAnsi="HelveticaNeueLT Std"/>
        </w:rPr>
        <w:t xml:space="preserve">Risk assessment and health and safety matters, in conjunction with the Assistant </w:t>
      </w:r>
      <w:r w:rsidR="001B14ED" w:rsidRPr="002F03F8">
        <w:rPr>
          <w:rFonts w:ascii="HelveticaNeueLT Std" w:hAnsi="HelveticaNeueLT Std"/>
        </w:rPr>
        <w:t>Bursar</w:t>
      </w:r>
      <w:r w:rsidRPr="002F03F8">
        <w:rPr>
          <w:rFonts w:ascii="HelveticaNeueLT Std" w:hAnsi="HelveticaNeueLT Std"/>
        </w:rPr>
        <w:t>.</w:t>
      </w:r>
    </w:p>
    <w:p w:rsidR="00F00C3C" w:rsidRPr="002F03F8" w:rsidRDefault="00F00C3C" w:rsidP="00F00C3C">
      <w:pPr>
        <w:spacing w:after="0" w:line="240" w:lineRule="auto"/>
        <w:rPr>
          <w:rFonts w:ascii="HelveticaNeueLT Std" w:hAnsi="HelveticaNeueLT Std"/>
        </w:rPr>
      </w:pPr>
    </w:p>
    <w:p w:rsidR="00F00C3C" w:rsidRPr="002F03F8" w:rsidRDefault="00F00C3C" w:rsidP="00F00C3C">
      <w:pPr>
        <w:spacing w:after="0" w:line="240" w:lineRule="auto"/>
        <w:rPr>
          <w:rFonts w:ascii="HelveticaNeueLT Std" w:hAnsi="HelveticaNeueLT Std"/>
        </w:rPr>
      </w:pPr>
      <w:r w:rsidRPr="002F03F8">
        <w:rPr>
          <w:rFonts w:ascii="HelveticaNeueLT Std" w:hAnsi="HelveticaNeueLT Std"/>
        </w:rPr>
        <w:t>Miscellaneous</w:t>
      </w:r>
    </w:p>
    <w:p w:rsidR="00F00C3C" w:rsidRPr="002F03F8" w:rsidRDefault="00F00C3C" w:rsidP="00F00C3C">
      <w:pPr>
        <w:pStyle w:val="ListParagraph"/>
        <w:numPr>
          <w:ilvl w:val="0"/>
          <w:numId w:val="5"/>
        </w:numPr>
        <w:spacing w:after="0" w:line="240" w:lineRule="auto"/>
        <w:rPr>
          <w:rFonts w:ascii="HelveticaNeueLT Std" w:hAnsi="HelveticaNeueLT Std"/>
        </w:rPr>
      </w:pPr>
      <w:r w:rsidRPr="002F03F8">
        <w:rPr>
          <w:rFonts w:ascii="HelveticaNeueLT Std" w:hAnsi="HelveticaNeueLT Std"/>
        </w:rPr>
        <w:t>Such other tasks which are particular to the department’s activity:</w:t>
      </w:r>
    </w:p>
    <w:p w:rsidR="00F00C3C" w:rsidRPr="002F03F8" w:rsidRDefault="00F00C3C" w:rsidP="00F00C3C">
      <w:pPr>
        <w:spacing w:after="0" w:line="240" w:lineRule="auto"/>
        <w:rPr>
          <w:rFonts w:ascii="HelveticaNeueLT Std" w:hAnsi="HelveticaNeueLT Std"/>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1B14ED" w:rsidRPr="002F03F8" w:rsidRDefault="001B14ED" w:rsidP="00F00C3C">
      <w:pPr>
        <w:spacing w:after="0" w:line="240" w:lineRule="auto"/>
        <w:rPr>
          <w:rFonts w:ascii="HelveticaNeueLT Std" w:hAnsi="HelveticaNeueLT Std"/>
          <w:b/>
        </w:rPr>
      </w:pPr>
    </w:p>
    <w:p w:rsidR="00F00C3C" w:rsidRPr="002F03F8" w:rsidRDefault="00F00C3C" w:rsidP="00F00C3C">
      <w:pPr>
        <w:spacing w:after="0" w:line="240" w:lineRule="auto"/>
        <w:rPr>
          <w:rFonts w:ascii="HelveticaNeueLT Std" w:hAnsi="HelveticaNeueLT Std"/>
          <w:b/>
        </w:rPr>
      </w:pPr>
      <w:r w:rsidRPr="002F03F8">
        <w:rPr>
          <w:rFonts w:ascii="HelveticaNeueLT Std" w:hAnsi="HelveticaNeueLT Std"/>
          <w:b/>
        </w:rPr>
        <w:lastRenderedPageBreak/>
        <w:t>Appendix to General Job Description for a Head of Department</w:t>
      </w:r>
    </w:p>
    <w:p w:rsidR="001B14ED" w:rsidRPr="002F03F8" w:rsidRDefault="001B14ED" w:rsidP="00F00C3C">
      <w:pPr>
        <w:spacing w:after="0" w:line="240" w:lineRule="auto"/>
        <w:rPr>
          <w:rFonts w:ascii="HelveticaNeueLT Std" w:hAnsi="HelveticaNeueLT Std"/>
          <w:b/>
        </w:rPr>
      </w:pPr>
    </w:p>
    <w:p w:rsidR="00F00C3C" w:rsidRPr="002F03F8" w:rsidRDefault="00F00C3C" w:rsidP="002443F2">
      <w:pPr>
        <w:spacing w:after="0" w:line="240" w:lineRule="auto"/>
        <w:jc w:val="both"/>
        <w:rPr>
          <w:rFonts w:ascii="HelveticaNeueLT Std" w:hAnsi="HelveticaNeueLT Std"/>
          <w:b/>
        </w:rPr>
      </w:pPr>
      <w:r w:rsidRPr="002F03F8">
        <w:rPr>
          <w:rFonts w:ascii="HelveticaNeueLT Std" w:hAnsi="HelveticaNeueLT Std"/>
          <w:b/>
        </w:rPr>
        <w:t>Guidance on meeting responsibilities for the ‘quality control’ of teaching learning and assessment:</w:t>
      </w:r>
    </w:p>
    <w:p w:rsidR="00CC4B4C" w:rsidRPr="002F03F8" w:rsidRDefault="00CC4B4C" w:rsidP="002443F2">
      <w:pPr>
        <w:spacing w:after="0" w:line="240" w:lineRule="auto"/>
        <w:jc w:val="both"/>
        <w:rPr>
          <w:rFonts w:ascii="HelveticaNeueLT Std" w:hAnsi="HelveticaNeueLT Std"/>
        </w:rPr>
      </w:pPr>
    </w:p>
    <w:p w:rsidR="00F00C3C" w:rsidRPr="002F03F8" w:rsidRDefault="00F00C3C" w:rsidP="002443F2">
      <w:pPr>
        <w:spacing w:after="0" w:line="240" w:lineRule="auto"/>
        <w:jc w:val="both"/>
        <w:rPr>
          <w:rFonts w:ascii="HelveticaNeueLT Std" w:hAnsi="HelveticaNeueLT Std"/>
        </w:rPr>
      </w:pPr>
      <w:r w:rsidRPr="002F03F8">
        <w:rPr>
          <w:rFonts w:ascii="HelveticaNeueLT Std" w:hAnsi="HelveticaNeueLT Std"/>
        </w:rPr>
        <w:t xml:space="preserve">The manner in which quality control is exercised will be influenced by the prevailing school and departmental cultures, personal leadership style and relationships. The comments offered here are an attempt to help </w:t>
      </w:r>
      <w:proofErr w:type="spellStart"/>
      <w:r w:rsidRPr="002F03F8">
        <w:rPr>
          <w:rFonts w:ascii="HelveticaNeueLT Std" w:hAnsi="HelveticaNeueLT Std"/>
        </w:rPr>
        <w:t>HoDs</w:t>
      </w:r>
      <w:proofErr w:type="spellEnd"/>
      <w:r w:rsidRPr="002F03F8">
        <w:rPr>
          <w:rFonts w:ascii="HelveticaNeueLT Std" w:hAnsi="HelveticaNeueLT Std"/>
        </w:rPr>
        <w:t xml:space="preserve"> fulfil their responsibilities.</w:t>
      </w:r>
    </w:p>
    <w:p w:rsidR="00F00C3C" w:rsidRPr="002F03F8" w:rsidRDefault="00F00C3C" w:rsidP="002443F2">
      <w:pPr>
        <w:spacing w:after="0" w:line="240" w:lineRule="auto"/>
        <w:jc w:val="both"/>
        <w:rPr>
          <w:rFonts w:ascii="HelveticaNeueLT Std" w:hAnsi="HelveticaNeueLT Std"/>
        </w:rPr>
      </w:pPr>
    </w:p>
    <w:p w:rsidR="00F00C3C" w:rsidRPr="002F03F8" w:rsidRDefault="00F00C3C" w:rsidP="002443F2">
      <w:pPr>
        <w:spacing w:after="0" w:line="240" w:lineRule="auto"/>
        <w:jc w:val="both"/>
        <w:rPr>
          <w:rFonts w:ascii="HelveticaNeueLT Std" w:hAnsi="HelveticaNeueLT Std"/>
        </w:rPr>
      </w:pPr>
      <w:proofErr w:type="spellStart"/>
      <w:r w:rsidRPr="002F03F8">
        <w:rPr>
          <w:rFonts w:ascii="HelveticaNeueLT Std" w:hAnsi="HelveticaNeueLT Std"/>
        </w:rPr>
        <w:t>HoDs</w:t>
      </w:r>
      <w:proofErr w:type="spellEnd"/>
      <w:r w:rsidRPr="002F03F8">
        <w:rPr>
          <w:rFonts w:ascii="HelveticaNeueLT Std" w:hAnsi="HelveticaNeueLT Std"/>
        </w:rPr>
        <w:t xml:space="preserve"> need to be able to be sure that teaching enables pupils’ learning to be of a high quality. They should be helped in ensuring this by the school appointing high calibre staff, making available professional development and arranging balanced teaching timetables. It is proper to assume that our colleagues are competent, conscientious professionals; the monitoring of colleagues’ work, </w:t>
      </w:r>
      <w:r w:rsidR="002443F2" w:rsidRPr="002F03F8">
        <w:rPr>
          <w:rFonts w:ascii="HelveticaNeueLT Std" w:hAnsi="HelveticaNeueLT Std"/>
        </w:rPr>
        <w:t>i.e.</w:t>
      </w:r>
      <w:r w:rsidRPr="002F03F8">
        <w:rPr>
          <w:rFonts w:ascii="HelveticaNeueLT Std" w:hAnsi="HelveticaNeueLT Std"/>
        </w:rPr>
        <w:t xml:space="preserve"> the gathering of information, should serve the dual purpose of feeding into the development of a department’s practice and exercising quality control. In a busy school with a hectic schedule, all of us are likely to take our eye off the ball at various times; it is important that </w:t>
      </w:r>
      <w:proofErr w:type="spellStart"/>
      <w:r w:rsidRPr="002F03F8">
        <w:rPr>
          <w:rFonts w:ascii="HelveticaNeueLT Std" w:hAnsi="HelveticaNeueLT Std"/>
        </w:rPr>
        <w:t>HoDs</w:t>
      </w:r>
      <w:proofErr w:type="spellEnd"/>
      <w:r w:rsidRPr="002F03F8">
        <w:rPr>
          <w:rFonts w:ascii="HelveticaNeueLT Std" w:hAnsi="HelveticaNeueLT Std"/>
        </w:rPr>
        <w:t xml:space="preserve"> – in this area – are able to inform themselves of any difficulties in order to judge whether action (support, reminder, chivvying) is needed to prevent the situation from worsening.</w:t>
      </w:r>
    </w:p>
    <w:p w:rsidR="00F00C3C" w:rsidRPr="002F03F8" w:rsidRDefault="00F00C3C" w:rsidP="002443F2">
      <w:pPr>
        <w:spacing w:after="0" w:line="240" w:lineRule="auto"/>
        <w:jc w:val="both"/>
        <w:rPr>
          <w:rFonts w:ascii="HelveticaNeueLT Std" w:hAnsi="HelveticaNeueLT Std"/>
        </w:rPr>
      </w:pPr>
    </w:p>
    <w:p w:rsidR="00F00C3C" w:rsidRPr="002F03F8" w:rsidRDefault="00F00C3C" w:rsidP="002443F2">
      <w:pPr>
        <w:spacing w:after="0" w:line="240" w:lineRule="auto"/>
        <w:jc w:val="both"/>
        <w:rPr>
          <w:rFonts w:ascii="HelveticaNeueLT Std" w:hAnsi="HelveticaNeueLT Std"/>
        </w:rPr>
      </w:pPr>
      <w:r w:rsidRPr="002F03F8">
        <w:rPr>
          <w:rFonts w:ascii="HelveticaNeueLT Std" w:hAnsi="HelveticaNeueLT Std"/>
        </w:rPr>
        <w:t>The following need to be monitored: teachers’ punctuality, quality and frequency of marking, appropriateness of homework, quality of learning (progress over time and attainment), adherence to schemes of work and school (</w:t>
      </w:r>
      <w:r w:rsidR="002443F2" w:rsidRPr="002F03F8">
        <w:rPr>
          <w:rFonts w:ascii="HelveticaNeueLT Std" w:hAnsi="HelveticaNeueLT Std"/>
        </w:rPr>
        <w:t>e.g.</w:t>
      </w:r>
      <w:r w:rsidRPr="002F03F8">
        <w:rPr>
          <w:rFonts w:ascii="HelveticaNeueLT Std" w:hAnsi="HelveticaNeueLT Std"/>
        </w:rPr>
        <w:t xml:space="preserve"> registration, sanctions, </w:t>
      </w:r>
      <w:proofErr w:type="spellStart"/>
      <w:r w:rsidRPr="002F03F8">
        <w:rPr>
          <w:rFonts w:ascii="HelveticaNeueLT Std" w:hAnsi="HelveticaNeueLT Std"/>
        </w:rPr>
        <w:t>SPaG</w:t>
      </w:r>
      <w:proofErr w:type="spellEnd"/>
      <w:r w:rsidRPr="002F03F8">
        <w:rPr>
          <w:rFonts w:ascii="HelveticaNeueLT Std" w:hAnsi="HelveticaNeueLT Std"/>
        </w:rPr>
        <w:t>, risk assessments) or departmental policies (for which the degree of prescription will vary between departments), the appropriate and varied use of resources.</w:t>
      </w:r>
    </w:p>
    <w:p w:rsidR="00F00C3C" w:rsidRPr="002F03F8" w:rsidRDefault="00F00C3C" w:rsidP="002443F2">
      <w:pPr>
        <w:spacing w:after="0" w:line="240" w:lineRule="auto"/>
        <w:jc w:val="both"/>
        <w:rPr>
          <w:rFonts w:ascii="HelveticaNeueLT Std" w:hAnsi="HelveticaNeueLT Std"/>
        </w:rPr>
      </w:pPr>
    </w:p>
    <w:p w:rsidR="00F00C3C" w:rsidRPr="002F03F8" w:rsidRDefault="00F00C3C" w:rsidP="002443F2">
      <w:pPr>
        <w:spacing w:after="0" w:line="240" w:lineRule="auto"/>
        <w:jc w:val="both"/>
        <w:rPr>
          <w:rFonts w:ascii="HelveticaNeueLT Std" w:hAnsi="HelveticaNeueLT Std"/>
        </w:rPr>
      </w:pPr>
      <w:r w:rsidRPr="002F03F8">
        <w:rPr>
          <w:rFonts w:ascii="HelveticaNeueLT Std" w:hAnsi="HelveticaNeueLT Std"/>
        </w:rPr>
        <w:t>The methods used to exercise quality control may include any or all of the following:</w:t>
      </w:r>
    </w:p>
    <w:p w:rsidR="00F00C3C" w:rsidRPr="002F03F8" w:rsidRDefault="00F00C3C" w:rsidP="002443F2">
      <w:pPr>
        <w:pStyle w:val="ListParagraph"/>
        <w:numPr>
          <w:ilvl w:val="0"/>
          <w:numId w:val="6"/>
        </w:numPr>
        <w:spacing w:after="0" w:line="240" w:lineRule="auto"/>
        <w:jc w:val="both"/>
        <w:rPr>
          <w:rFonts w:ascii="HelveticaNeueLT Std" w:hAnsi="HelveticaNeueLT Std"/>
        </w:rPr>
      </w:pPr>
      <w:r w:rsidRPr="002F03F8">
        <w:rPr>
          <w:rFonts w:ascii="HelveticaNeueLT Std" w:hAnsi="HelveticaNeueLT Std"/>
        </w:rPr>
        <w:t xml:space="preserve">themed departmental meetings to discuss current practice and to review departmental policy on marking, aspects of lesson planning, delivery of skills, </w:t>
      </w:r>
      <w:r w:rsidR="002443F2" w:rsidRPr="002F03F8">
        <w:rPr>
          <w:rFonts w:ascii="HelveticaNeueLT Std" w:hAnsi="HelveticaNeueLT Std"/>
        </w:rPr>
        <w:t>etc.</w:t>
      </w:r>
      <w:r w:rsidRPr="002F03F8">
        <w:rPr>
          <w:rFonts w:ascii="HelveticaNeueLT Std" w:hAnsi="HelveticaNeueLT Std"/>
        </w:rPr>
        <w:t>;</w:t>
      </w:r>
    </w:p>
    <w:p w:rsidR="00F00C3C" w:rsidRPr="002F03F8" w:rsidRDefault="00F00C3C" w:rsidP="002443F2">
      <w:pPr>
        <w:pStyle w:val="ListParagraph"/>
        <w:numPr>
          <w:ilvl w:val="0"/>
          <w:numId w:val="6"/>
        </w:numPr>
        <w:spacing w:after="0" w:line="240" w:lineRule="auto"/>
        <w:jc w:val="both"/>
        <w:rPr>
          <w:rFonts w:ascii="HelveticaNeueLT Std" w:hAnsi="HelveticaNeueLT Std"/>
        </w:rPr>
      </w:pPr>
      <w:r w:rsidRPr="002F03F8">
        <w:rPr>
          <w:rFonts w:ascii="HelveticaNeueLT Std" w:hAnsi="HelveticaNeueLT Std"/>
        </w:rPr>
        <w:t>exchange of marking between paired colleagues prior to a departmental meeting or Inset day;</w:t>
      </w:r>
    </w:p>
    <w:p w:rsidR="00F00C3C" w:rsidRPr="002F03F8" w:rsidRDefault="00F00C3C" w:rsidP="002443F2">
      <w:pPr>
        <w:pStyle w:val="ListParagraph"/>
        <w:numPr>
          <w:ilvl w:val="0"/>
          <w:numId w:val="6"/>
        </w:numPr>
        <w:spacing w:after="0" w:line="240" w:lineRule="auto"/>
        <w:jc w:val="both"/>
        <w:rPr>
          <w:rFonts w:ascii="HelveticaNeueLT Std" w:hAnsi="HelveticaNeueLT Std"/>
        </w:rPr>
      </w:pPr>
      <w:r w:rsidRPr="002F03F8">
        <w:rPr>
          <w:rFonts w:ascii="HelveticaNeueLT Std" w:hAnsi="HelveticaNeueLT Std"/>
        </w:rPr>
        <w:t>mutual lesson observations by paired colleagues of a year group;</w:t>
      </w:r>
    </w:p>
    <w:p w:rsidR="00F00C3C" w:rsidRPr="002F03F8" w:rsidRDefault="00F00C3C" w:rsidP="002443F2">
      <w:pPr>
        <w:pStyle w:val="ListParagraph"/>
        <w:numPr>
          <w:ilvl w:val="0"/>
          <w:numId w:val="6"/>
        </w:numPr>
        <w:spacing w:after="0" w:line="240" w:lineRule="auto"/>
        <w:jc w:val="both"/>
        <w:rPr>
          <w:rFonts w:ascii="HelveticaNeueLT Std" w:hAnsi="HelveticaNeueLT Std"/>
        </w:rPr>
      </w:pPr>
      <w:r w:rsidRPr="002F03F8">
        <w:rPr>
          <w:rFonts w:ascii="HelveticaNeueLT Std" w:hAnsi="HelveticaNeueLT Std"/>
        </w:rPr>
        <w:t>collation of central particular marks (</w:t>
      </w:r>
      <w:r w:rsidR="002443F2" w:rsidRPr="002F03F8">
        <w:rPr>
          <w:rFonts w:ascii="HelveticaNeueLT Std" w:hAnsi="HelveticaNeueLT Std"/>
        </w:rPr>
        <w:t>e.g.</w:t>
      </w:r>
      <w:r w:rsidRPr="002F03F8">
        <w:rPr>
          <w:rFonts w:ascii="HelveticaNeueLT Std" w:hAnsi="HelveticaNeueLT Std"/>
        </w:rPr>
        <w:t xml:space="preserve"> in exam groups involving two teachers);</w:t>
      </w:r>
    </w:p>
    <w:p w:rsidR="00F00C3C" w:rsidRPr="002F03F8" w:rsidRDefault="00F00C3C" w:rsidP="002443F2">
      <w:pPr>
        <w:pStyle w:val="ListParagraph"/>
        <w:numPr>
          <w:ilvl w:val="0"/>
          <w:numId w:val="6"/>
        </w:numPr>
        <w:spacing w:after="0" w:line="240" w:lineRule="auto"/>
        <w:jc w:val="both"/>
        <w:rPr>
          <w:rFonts w:ascii="HelveticaNeueLT Std" w:hAnsi="HelveticaNeueLT Std"/>
        </w:rPr>
      </w:pPr>
      <w:proofErr w:type="spellStart"/>
      <w:r w:rsidRPr="002F03F8">
        <w:rPr>
          <w:rFonts w:ascii="HelveticaNeueLT Std" w:hAnsi="HelveticaNeueLT Std"/>
        </w:rPr>
        <w:t>HoD</w:t>
      </w:r>
      <w:proofErr w:type="spellEnd"/>
      <w:r w:rsidRPr="002F03F8">
        <w:rPr>
          <w:rFonts w:ascii="HelveticaNeueLT Std" w:hAnsi="HelveticaNeueLT Std"/>
        </w:rPr>
        <w:t xml:space="preserve"> or his/her delegate looking at a sample of marking from all colleagues for examples of good practice or consistency between staff;</w:t>
      </w:r>
    </w:p>
    <w:p w:rsidR="00F00C3C" w:rsidRPr="002F03F8" w:rsidRDefault="00F00C3C" w:rsidP="002443F2">
      <w:pPr>
        <w:pStyle w:val="ListParagraph"/>
        <w:numPr>
          <w:ilvl w:val="0"/>
          <w:numId w:val="6"/>
        </w:numPr>
        <w:spacing w:after="0" w:line="240" w:lineRule="auto"/>
        <w:jc w:val="both"/>
        <w:rPr>
          <w:rFonts w:ascii="HelveticaNeueLT Std" w:hAnsi="HelveticaNeueLT Std"/>
        </w:rPr>
      </w:pPr>
      <w:r w:rsidRPr="002F03F8">
        <w:rPr>
          <w:rFonts w:ascii="HelveticaNeueLT Std" w:hAnsi="HelveticaNeueLT Std"/>
        </w:rPr>
        <w:t>reminders, on paper or verbally, of policies, schemes of work, assessment point criteria, report writing;</w:t>
      </w:r>
    </w:p>
    <w:p w:rsidR="00F00C3C" w:rsidRPr="002F03F8" w:rsidRDefault="00F00C3C" w:rsidP="002443F2">
      <w:pPr>
        <w:pStyle w:val="ListParagraph"/>
        <w:numPr>
          <w:ilvl w:val="0"/>
          <w:numId w:val="6"/>
        </w:numPr>
        <w:spacing w:after="0" w:line="240" w:lineRule="auto"/>
        <w:jc w:val="both"/>
        <w:rPr>
          <w:rFonts w:ascii="HelveticaNeueLT Std" w:hAnsi="HelveticaNeueLT Std"/>
        </w:rPr>
      </w:pPr>
      <w:proofErr w:type="gramStart"/>
      <w:r w:rsidRPr="002F03F8">
        <w:rPr>
          <w:rFonts w:ascii="HelveticaNeueLT Std" w:hAnsi="HelveticaNeueLT Std"/>
        </w:rPr>
        <w:t>reading</w:t>
      </w:r>
      <w:proofErr w:type="gramEnd"/>
      <w:r w:rsidRPr="002F03F8">
        <w:rPr>
          <w:rFonts w:ascii="HelveticaNeueLT Std" w:hAnsi="HelveticaNeueLT Std"/>
        </w:rPr>
        <w:t xml:space="preserve"> of a selection of reports or comments.</w:t>
      </w:r>
    </w:p>
    <w:p w:rsidR="00F00C3C" w:rsidRPr="002F03F8" w:rsidRDefault="00F00C3C" w:rsidP="002443F2">
      <w:pPr>
        <w:spacing w:after="0" w:line="240" w:lineRule="auto"/>
        <w:jc w:val="both"/>
        <w:rPr>
          <w:rFonts w:ascii="HelveticaNeueLT Std" w:hAnsi="HelveticaNeueLT Std"/>
        </w:rPr>
      </w:pPr>
    </w:p>
    <w:p w:rsidR="0000388B" w:rsidRPr="002F03F8" w:rsidRDefault="00F00C3C" w:rsidP="002443F2">
      <w:pPr>
        <w:spacing w:after="0" w:line="240" w:lineRule="auto"/>
        <w:jc w:val="both"/>
        <w:rPr>
          <w:rFonts w:ascii="HelveticaNeueLT Std" w:hAnsi="HelveticaNeueLT Std"/>
        </w:rPr>
      </w:pPr>
      <w:r w:rsidRPr="002F03F8">
        <w:rPr>
          <w:rFonts w:ascii="HelveticaNeueLT Std" w:hAnsi="HelveticaNeueLT Std"/>
        </w:rPr>
        <w:t>Each Head of Department is responsible for their own budget and should check their budget before any purchase orders are raised and write the code and department that they have checked on the purchase order.</w:t>
      </w:r>
    </w:p>
    <w:p w:rsidR="002F03F8" w:rsidRPr="002F03F8" w:rsidRDefault="002F03F8" w:rsidP="002443F2">
      <w:pPr>
        <w:spacing w:after="0" w:line="240" w:lineRule="auto"/>
        <w:jc w:val="both"/>
        <w:rPr>
          <w:rFonts w:ascii="HelveticaNeueLT Std" w:hAnsi="HelveticaNeueLT Std"/>
        </w:rPr>
      </w:pPr>
    </w:p>
    <w:p w:rsidR="002F03F8" w:rsidRPr="002F03F8" w:rsidRDefault="002F03F8" w:rsidP="002443F2">
      <w:pPr>
        <w:spacing w:after="0" w:line="240" w:lineRule="auto"/>
        <w:jc w:val="both"/>
        <w:rPr>
          <w:rFonts w:ascii="HelveticaNeueLT Std" w:hAnsi="HelveticaNeueLT Std"/>
        </w:rPr>
      </w:pPr>
    </w:p>
    <w:p w:rsidR="002F03F8" w:rsidRPr="002F03F8" w:rsidRDefault="002F03F8" w:rsidP="002443F2">
      <w:pPr>
        <w:spacing w:after="0" w:line="240" w:lineRule="auto"/>
        <w:jc w:val="both"/>
        <w:rPr>
          <w:rFonts w:ascii="HelveticaNeueLT Std" w:hAnsi="HelveticaNeueLT Std"/>
        </w:rPr>
      </w:pPr>
    </w:p>
    <w:p w:rsidR="002F03F8" w:rsidRPr="002F03F8" w:rsidRDefault="002F03F8" w:rsidP="002443F2">
      <w:pPr>
        <w:spacing w:after="0" w:line="240" w:lineRule="auto"/>
        <w:jc w:val="both"/>
        <w:rPr>
          <w:rFonts w:ascii="HelveticaNeueLT Std" w:hAnsi="HelveticaNeueLT Std"/>
        </w:rPr>
      </w:pPr>
    </w:p>
    <w:p w:rsidR="002F03F8" w:rsidRPr="002F03F8" w:rsidRDefault="002F03F8" w:rsidP="002443F2">
      <w:pPr>
        <w:spacing w:after="0" w:line="240" w:lineRule="auto"/>
        <w:jc w:val="both"/>
        <w:rPr>
          <w:rFonts w:ascii="HelveticaNeueLT Std" w:hAnsi="HelveticaNeueLT Std"/>
        </w:rPr>
      </w:pPr>
    </w:p>
    <w:p w:rsidR="002F03F8" w:rsidRPr="002F03F8" w:rsidRDefault="002F03F8" w:rsidP="002443F2">
      <w:pPr>
        <w:spacing w:after="0" w:line="240" w:lineRule="auto"/>
        <w:jc w:val="both"/>
        <w:rPr>
          <w:rFonts w:ascii="HelveticaNeueLT Std" w:hAnsi="HelveticaNeueLT Std"/>
        </w:rPr>
      </w:pPr>
    </w:p>
    <w:p w:rsidR="002F03F8" w:rsidRPr="002F03F8" w:rsidRDefault="002F03F8" w:rsidP="002443F2">
      <w:pPr>
        <w:spacing w:after="0" w:line="240" w:lineRule="auto"/>
        <w:jc w:val="both"/>
        <w:rPr>
          <w:rFonts w:ascii="HelveticaNeueLT Std" w:hAnsi="HelveticaNeueLT Std"/>
        </w:rPr>
      </w:pPr>
    </w:p>
    <w:p w:rsidR="002F03F8" w:rsidRPr="002F03F8" w:rsidRDefault="002F03F8" w:rsidP="002443F2">
      <w:pPr>
        <w:spacing w:after="0" w:line="240" w:lineRule="auto"/>
        <w:jc w:val="both"/>
        <w:rPr>
          <w:rFonts w:ascii="HelveticaNeueLT Std" w:hAnsi="HelveticaNeueLT Std"/>
        </w:rPr>
      </w:pPr>
    </w:p>
    <w:p w:rsidR="002F03F8" w:rsidRPr="002F03F8" w:rsidRDefault="002F03F8" w:rsidP="002443F2">
      <w:pPr>
        <w:spacing w:after="0" w:line="240" w:lineRule="auto"/>
        <w:jc w:val="both"/>
        <w:rPr>
          <w:rFonts w:ascii="HelveticaNeueLT Std" w:hAnsi="HelveticaNeueLT Std"/>
        </w:rPr>
      </w:pPr>
    </w:p>
    <w:p w:rsidR="002F03F8" w:rsidRPr="002F03F8" w:rsidRDefault="002F03F8" w:rsidP="002F03F8">
      <w:pPr>
        <w:pStyle w:val="paragraph"/>
        <w:jc w:val="center"/>
        <w:textAlignment w:val="baseline"/>
        <w:rPr>
          <w:rFonts w:ascii="HelveticaNeueLT Std" w:hAnsi="HelveticaNeueLT Std"/>
          <w:b/>
          <w:color w:val="000000"/>
          <w:sz w:val="22"/>
          <w:szCs w:val="22"/>
        </w:rPr>
      </w:pPr>
      <w:r w:rsidRPr="002F03F8">
        <w:rPr>
          <w:rFonts w:ascii="HelveticaNeueLT Std" w:hAnsi="HelveticaNeueLT Std"/>
          <w:b/>
          <w:color w:val="000000"/>
          <w:sz w:val="22"/>
          <w:szCs w:val="22"/>
        </w:rPr>
        <w:lastRenderedPageBreak/>
        <w:t>Benefits</w:t>
      </w:r>
    </w:p>
    <w:p w:rsidR="002F03F8" w:rsidRPr="002F03F8" w:rsidRDefault="002F03F8" w:rsidP="002F03F8">
      <w:pPr>
        <w:pStyle w:val="paragraph"/>
        <w:jc w:val="both"/>
        <w:textAlignment w:val="baseline"/>
        <w:rPr>
          <w:rFonts w:ascii="HelveticaNeueLT Std" w:hAnsi="HelveticaNeueLT Std"/>
          <w:b/>
          <w:color w:val="000000"/>
          <w:sz w:val="22"/>
          <w:szCs w:val="22"/>
        </w:rPr>
      </w:pPr>
    </w:p>
    <w:p w:rsidR="002F03F8" w:rsidRPr="002F03F8" w:rsidRDefault="002F03F8" w:rsidP="002F03F8">
      <w:pPr>
        <w:pStyle w:val="paragraph"/>
        <w:jc w:val="both"/>
        <w:textAlignment w:val="baseline"/>
        <w:rPr>
          <w:rFonts w:ascii="HelveticaNeueLT Std" w:hAnsi="HelveticaNeueLT Std"/>
          <w:b/>
          <w:color w:val="000000"/>
          <w:sz w:val="22"/>
          <w:szCs w:val="22"/>
        </w:rPr>
      </w:pPr>
      <w:r w:rsidRPr="002F03F8">
        <w:rPr>
          <w:rFonts w:ascii="HelveticaNeueLT Std" w:hAnsi="HelveticaNeueLT Std"/>
          <w:b/>
          <w:color w:val="000000"/>
          <w:sz w:val="22"/>
          <w:szCs w:val="22"/>
        </w:rPr>
        <w:t>Pension</w:t>
      </w:r>
    </w:p>
    <w:p w:rsidR="002F03F8" w:rsidRPr="002F03F8" w:rsidRDefault="002F03F8" w:rsidP="002F03F8">
      <w:pPr>
        <w:pStyle w:val="paragraph"/>
        <w:jc w:val="both"/>
        <w:textAlignment w:val="baseline"/>
        <w:rPr>
          <w:rFonts w:ascii="HelveticaNeueLT Std" w:hAnsi="HelveticaNeueLT Std"/>
          <w:color w:val="000000"/>
          <w:sz w:val="22"/>
          <w:szCs w:val="22"/>
        </w:rPr>
      </w:pPr>
      <w:r w:rsidRPr="002F03F8">
        <w:rPr>
          <w:rFonts w:ascii="HelveticaNeueLT Std" w:hAnsi="HelveticaNeueLT Std"/>
          <w:color w:val="000000"/>
          <w:sz w:val="22"/>
          <w:szCs w:val="22"/>
        </w:rPr>
        <w:t xml:space="preserve">Teaching </w:t>
      </w:r>
      <w:r w:rsidRPr="002F03F8">
        <w:rPr>
          <w:rFonts w:ascii="HelveticaNeueLT Std" w:hAnsi="HelveticaNeueLT Std"/>
          <w:color w:val="000000"/>
          <w:sz w:val="22"/>
          <w:szCs w:val="22"/>
        </w:rPr>
        <w:t xml:space="preserve">staff are </w:t>
      </w:r>
      <w:r w:rsidRPr="002F03F8">
        <w:rPr>
          <w:rFonts w:ascii="HelveticaNeueLT Std" w:hAnsi="HelveticaNeueLT Std"/>
          <w:color w:val="000000"/>
          <w:sz w:val="22"/>
          <w:szCs w:val="22"/>
        </w:rPr>
        <w:t xml:space="preserve">automatically enrolled into </w:t>
      </w:r>
      <w:r w:rsidRPr="002F03F8">
        <w:rPr>
          <w:rFonts w:ascii="HelveticaNeueLT Std" w:hAnsi="HelveticaNeueLT Std"/>
          <w:color w:val="000000"/>
          <w:sz w:val="22"/>
          <w:szCs w:val="22"/>
        </w:rPr>
        <w:t xml:space="preserve">the </w:t>
      </w:r>
      <w:proofErr w:type="spellStart"/>
      <w:r w:rsidRPr="002F03F8">
        <w:rPr>
          <w:rFonts w:ascii="HelveticaNeueLT Std" w:hAnsi="HelveticaNeueLT Std"/>
          <w:color w:val="000000"/>
          <w:sz w:val="22"/>
          <w:szCs w:val="22"/>
        </w:rPr>
        <w:t>Teachers</w:t>
      </w:r>
      <w:proofErr w:type="spellEnd"/>
      <w:r w:rsidRPr="002F03F8">
        <w:rPr>
          <w:rFonts w:ascii="HelveticaNeueLT Std" w:hAnsi="HelveticaNeueLT Std"/>
          <w:color w:val="000000"/>
          <w:sz w:val="22"/>
          <w:szCs w:val="22"/>
        </w:rPr>
        <w:t xml:space="preserve"> Pension</w:t>
      </w:r>
      <w:r w:rsidRPr="002F03F8">
        <w:rPr>
          <w:rFonts w:ascii="HelveticaNeueLT Std" w:hAnsi="HelveticaNeueLT Std"/>
          <w:color w:val="000000"/>
          <w:sz w:val="22"/>
          <w:szCs w:val="22"/>
        </w:rPr>
        <w:t xml:space="preserve"> scheme. </w:t>
      </w:r>
    </w:p>
    <w:p w:rsidR="002F03F8" w:rsidRPr="002F03F8" w:rsidRDefault="002F03F8" w:rsidP="002F03F8">
      <w:pPr>
        <w:pStyle w:val="paragraph"/>
        <w:jc w:val="both"/>
        <w:textAlignment w:val="baseline"/>
        <w:rPr>
          <w:rFonts w:ascii="HelveticaNeueLT Std" w:hAnsi="HelveticaNeueLT Std"/>
          <w:color w:val="000000"/>
          <w:sz w:val="22"/>
          <w:szCs w:val="22"/>
        </w:rPr>
      </w:pPr>
    </w:p>
    <w:p w:rsidR="002F03F8" w:rsidRPr="002F03F8" w:rsidRDefault="002F03F8" w:rsidP="002F03F8">
      <w:pPr>
        <w:pStyle w:val="paragraph"/>
        <w:jc w:val="both"/>
        <w:textAlignment w:val="baseline"/>
        <w:rPr>
          <w:rFonts w:ascii="HelveticaNeueLT Std" w:hAnsi="HelveticaNeueLT Std"/>
          <w:b/>
          <w:color w:val="000000"/>
          <w:sz w:val="22"/>
          <w:szCs w:val="22"/>
        </w:rPr>
      </w:pPr>
      <w:r w:rsidRPr="002F03F8">
        <w:rPr>
          <w:rFonts w:ascii="HelveticaNeueLT Std" w:hAnsi="HelveticaNeueLT Std"/>
          <w:b/>
          <w:color w:val="000000"/>
          <w:sz w:val="22"/>
          <w:szCs w:val="22"/>
        </w:rPr>
        <w:t>Healthcare</w:t>
      </w:r>
    </w:p>
    <w:p w:rsidR="002F03F8" w:rsidRPr="002F03F8" w:rsidRDefault="002F03F8" w:rsidP="002F03F8">
      <w:pPr>
        <w:pStyle w:val="paragraph"/>
        <w:jc w:val="both"/>
        <w:textAlignment w:val="baseline"/>
        <w:rPr>
          <w:rFonts w:ascii="HelveticaNeueLT Std" w:hAnsi="HelveticaNeueLT Std"/>
          <w:color w:val="000000"/>
          <w:sz w:val="22"/>
          <w:szCs w:val="22"/>
        </w:rPr>
      </w:pPr>
      <w:r w:rsidRPr="002F03F8">
        <w:rPr>
          <w:rFonts w:ascii="HelveticaNeueLT Std" w:hAnsi="HelveticaNeueLT Std"/>
          <w:color w:val="000000"/>
          <w:sz w:val="22"/>
          <w:szCs w:val="22"/>
        </w:rPr>
        <w:t xml:space="preserve">Staff may benefit from a heavily subsidised private healthcare plan run by PPP.  To join, a full time member of staff has to contribute £100 per annum.  The spouse and dependent children may also join the scheme at the prevailing corporate rate. </w:t>
      </w:r>
    </w:p>
    <w:p w:rsidR="002F03F8" w:rsidRPr="002F03F8" w:rsidRDefault="002F03F8" w:rsidP="002F03F8">
      <w:pPr>
        <w:pStyle w:val="paragraph"/>
        <w:jc w:val="both"/>
        <w:textAlignment w:val="baseline"/>
        <w:rPr>
          <w:rFonts w:ascii="HelveticaNeueLT Std" w:hAnsi="HelveticaNeueLT Std"/>
          <w:color w:val="000000"/>
          <w:sz w:val="22"/>
          <w:szCs w:val="22"/>
        </w:rPr>
      </w:pPr>
    </w:p>
    <w:p w:rsidR="002F03F8" w:rsidRPr="002F03F8" w:rsidRDefault="002F03F8" w:rsidP="002F03F8">
      <w:pPr>
        <w:pStyle w:val="paragraph"/>
        <w:jc w:val="both"/>
        <w:textAlignment w:val="baseline"/>
        <w:rPr>
          <w:rFonts w:ascii="HelveticaNeueLT Std" w:hAnsi="HelveticaNeueLT Std"/>
          <w:color w:val="000000"/>
          <w:sz w:val="22"/>
          <w:szCs w:val="22"/>
        </w:rPr>
      </w:pPr>
      <w:r w:rsidRPr="002F03F8">
        <w:rPr>
          <w:rFonts w:ascii="HelveticaNeueLT Std" w:hAnsi="HelveticaNeueLT Std"/>
          <w:color w:val="000000"/>
          <w:sz w:val="22"/>
          <w:szCs w:val="22"/>
        </w:rPr>
        <w:t>The school also offers a free flu jab to those staff who wish to take this up and this is administered on site during the school day by a nurse.</w:t>
      </w:r>
    </w:p>
    <w:p w:rsidR="002F03F8" w:rsidRPr="002F03F8" w:rsidRDefault="002F03F8" w:rsidP="002F03F8">
      <w:pPr>
        <w:pStyle w:val="paragraph"/>
        <w:jc w:val="both"/>
        <w:textAlignment w:val="baseline"/>
        <w:rPr>
          <w:rFonts w:ascii="HelveticaNeueLT Std" w:hAnsi="HelveticaNeueLT Std"/>
          <w:color w:val="000000"/>
          <w:sz w:val="22"/>
          <w:szCs w:val="22"/>
        </w:rPr>
      </w:pPr>
    </w:p>
    <w:p w:rsidR="002F03F8" w:rsidRPr="002F03F8" w:rsidRDefault="002F03F8" w:rsidP="002F03F8">
      <w:pPr>
        <w:pStyle w:val="paragraph"/>
        <w:jc w:val="both"/>
        <w:textAlignment w:val="baseline"/>
        <w:rPr>
          <w:rFonts w:ascii="HelveticaNeueLT Std" w:hAnsi="HelveticaNeueLT Std"/>
          <w:b/>
          <w:color w:val="000000"/>
          <w:sz w:val="22"/>
          <w:szCs w:val="22"/>
        </w:rPr>
      </w:pPr>
      <w:r w:rsidRPr="002F03F8">
        <w:rPr>
          <w:rFonts w:ascii="HelveticaNeueLT Std" w:hAnsi="HelveticaNeueLT Std"/>
          <w:b/>
          <w:color w:val="000000"/>
          <w:sz w:val="22"/>
          <w:szCs w:val="22"/>
        </w:rPr>
        <w:t>Personal Accident Insurance Scheme</w:t>
      </w:r>
    </w:p>
    <w:p w:rsidR="002F03F8" w:rsidRPr="002F03F8" w:rsidRDefault="002F03F8" w:rsidP="002F03F8">
      <w:pPr>
        <w:pStyle w:val="paragraph"/>
        <w:jc w:val="both"/>
        <w:textAlignment w:val="baseline"/>
        <w:rPr>
          <w:rFonts w:ascii="HelveticaNeueLT Std" w:hAnsi="HelveticaNeueLT Std"/>
          <w:color w:val="000000"/>
          <w:sz w:val="22"/>
          <w:szCs w:val="22"/>
        </w:rPr>
      </w:pPr>
      <w:r w:rsidRPr="002F03F8">
        <w:rPr>
          <w:rFonts w:ascii="HelveticaNeueLT Std" w:hAnsi="HelveticaNeueLT Std"/>
          <w:color w:val="000000"/>
          <w:sz w:val="22"/>
          <w:szCs w:val="22"/>
        </w:rPr>
        <w:t xml:space="preserve">Staff are eligible for free membership of the Personal </w:t>
      </w:r>
      <w:r w:rsidRPr="002F03F8">
        <w:rPr>
          <w:rFonts w:ascii="HelveticaNeueLT Std" w:hAnsi="HelveticaNeueLT Std"/>
          <w:color w:val="000000"/>
          <w:sz w:val="22"/>
          <w:szCs w:val="22"/>
        </w:rPr>
        <w:t>Accident Insurance Scheme</w:t>
      </w:r>
      <w:r w:rsidRPr="002F03F8">
        <w:rPr>
          <w:rFonts w:ascii="HelveticaNeueLT Std" w:hAnsi="HelveticaNeueLT Std"/>
          <w:color w:val="000000"/>
          <w:sz w:val="22"/>
          <w:szCs w:val="22"/>
        </w:rPr>
        <w:t>.</w:t>
      </w:r>
    </w:p>
    <w:p w:rsidR="002F03F8" w:rsidRPr="002F03F8" w:rsidRDefault="002F03F8" w:rsidP="002F03F8">
      <w:pPr>
        <w:pStyle w:val="paragraph"/>
        <w:jc w:val="both"/>
        <w:textAlignment w:val="baseline"/>
        <w:rPr>
          <w:rFonts w:ascii="HelveticaNeueLT Std" w:hAnsi="HelveticaNeueLT Std"/>
          <w:color w:val="000000"/>
          <w:sz w:val="22"/>
          <w:szCs w:val="22"/>
        </w:rPr>
      </w:pPr>
    </w:p>
    <w:p w:rsidR="002F03F8" w:rsidRPr="002F03F8" w:rsidRDefault="002F03F8" w:rsidP="002F03F8">
      <w:pPr>
        <w:pStyle w:val="paragraph"/>
        <w:jc w:val="both"/>
        <w:textAlignment w:val="baseline"/>
        <w:rPr>
          <w:rFonts w:ascii="HelveticaNeueLT Std" w:hAnsi="HelveticaNeueLT Std"/>
          <w:b/>
          <w:color w:val="000000"/>
          <w:sz w:val="22"/>
          <w:szCs w:val="22"/>
        </w:rPr>
      </w:pPr>
      <w:r w:rsidRPr="002F03F8">
        <w:rPr>
          <w:rFonts w:ascii="HelveticaNeueLT Std" w:hAnsi="HelveticaNeueLT Std"/>
          <w:b/>
          <w:color w:val="000000"/>
          <w:sz w:val="22"/>
          <w:szCs w:val="22"/>
        </w:rPr>
        <w:t>Fee Remission</w:t>
      </w:r>
    </w:p>
    <w:p w:rsidR="002F03F8" w:rsidRPr="002F03F8" w:rsidRDefault="002F03F8" w:rsidP="002F03F8">
      <w:pPr>
        <w:pStyle w:val="paragraph"/>
        <w:jc w:val="both"/>
        <w:textAlignment w:val="baseline"/>
        <w:rPr>
          <w:rFonts w:ascii="HelveticaNeueLT Std" w:hAnsi="HelveticaNeueLT Std"/>
          <w:color w:val="000000"/>
          <w:sz w:val="22"/>
          <w:szCs w:val="22"/>
        </w:rPr>
      </w:pPr>
      <w:r w:rsidRPr="002F03F8">
        <w:rPr>
          <w:rFonts w:ascii="HelveticaNeueLT Std" w:hAnsi="HelveticaNeueLT Std"/>
          <w:sz w:val="22"/>
          <w:szCs w:val="22"/>
        </w:rPr>
        <w:t>The school’s standard remission on tuition fees for te</w:t>
      </w:r>
      <w:r w:rsidRPr="002F03F8">
        <w:rPr>
          <w:rFonts w:ascii="HelveticaNeueLT Std" w:hAnsi="HelveticaNeueLT Std"/>
          <w:sz w:val="22"/>
          <w:szCs w:val="22"/>
        </w:rPr>
        <w:t>aching staff, currently at 50% pro rata f</w:t>
      </w:r>
      <w:r w:rsidRPr="002F03F8">
        <w:rPr>
          <w:rFonts w:ascii="HelveticaNeueLT Std" w:hAnsi="HelveticaNeueLT Std"/>
          <w:sz w:val="22"/>
          <w:szCs w:val="22"/>
        </w:rPr>
        <w:t>or each child, is available if your children are admitted to Norwich School</w:t>
      </w:r>
    </w:p>
    <w:p w:rsidR="002F03F8" w:rsidRPr="002F03F8" w:rsidRDefault="002F03F8" w:rsidP="002F03F8">
      <w:pPr>
        <w:pStyle w:val="paragraph"/>
        <w:jc w:val="both"/>
        <w:textAlignment w:val="baseline"/>
        <w:rPr>
          <w:rFonts w:ascii="HelveticaNeueLT Std" w:hAnsi="HelveticaNeueLT Std"/>
          <w:color w:val="000000"/>
          <w:sz w:val="22"/>
          <w:szCs w:val="22"/>
        </w:rPr>
      </w:pPr>
    </w:p>
    <w:p w:rsidR="002F03F8" w:rsidRPr="002F03F8" w:rsidRDefault="002F03F8" w:rsidP="002F03F8">
      <w:pPr>
        <w:pStyle w:val="paragraph"/>
        <w:jc w:val="both"/>
        <w:textAlignment w:val="baseline"/>
        <w:rPr>
          <w:rFonts w:ascii="HelveticaNeueLT Std" w:hAnsi="HelveticaNeueLT Std"/>
          <w:b/>
          <w:color w:val="000000"/>
          <w:sz w:val="22"/>
          <w:szCs w:val="22"/>
        </w:rPr>
      </w:pPr>
      <w:r w:rsidRPr="002F03F8">
        <w:rPr>
          <w:rFonts w:ascii="HelveticaNeueLT Std" w:hAnsi="HelveticaNeueLT Std"/>
          <w:b/>
          <w:color w:val="000000"/>
          <w:sz w:val="22"/>
          <w:szCs w:val="22"/>
        </w:rPr>
        <w:t>Lunch</w:t>
      </w:r>
    </w:p>
    <w:p w:rsidR="002F03F8" w:rsidRPr="002F03F8" w:rsidRDefault="002F03F8" w:rsidP="002F03F8">
      <w:pPr>
        <w:pStyle w:val="paragraph"/>
        <w:jc w:val="both"/>
        <w:textAlignment w:val="baseline"/>
        <w:rPr>
          <w:rFonts w:ascii="HelveticaNeueLT Std" w:hAnsi="HelveticaNeueLT Std"/>
          <w:color w:val="000000"/>
          <w:sz w:val="22"/>
          <w:szCs w:val="22"/>
        </w:rPr>
      </w:pPr>
      <w:r w:rsidRPr="002F03F8">
        <w:rPr>
          <w:rFonts w:ascii="HelveticaNeueLT Std" w:hAnsi="HelveticaNeueLT Std"/>
          <w:color w:val="000000"/>
          <w:sz w:val="22"/>
          <w:szCs w:val="22"/>
        </w:rPr>
        <w:t>Staff may enjoy a complimentary lunch in the school’s Refectory during term-time.</w:t>
      </w:r>
    </w:p>
    <w:p w:rsidR="002F03F8" w:rsidRPr="002F03F8" w:rsidRDefault="002F03F8" w:rsidP="002F03F8">
      <w:pPr>
        <w:pStyle w:val="paragraph"/>
        <w:jc w:val="both"/>
        <w:textAlignment w:val="baseline"/>
        <w:rPr>
          <w:rFonts w:ascii="HelveticaNeueLT Std" w:hAnsi="HelveticaNeueLT Std"/>
          <w:color w:val="000000"/>
          <w:sz w:val="22"/>
          <w:szCs w:val="22"/>
        </w:rPr>
      </w:pPr>
    </w:p>
    <w:p w:rsidR="002F03F8" w:rsidRPr="002F03F8" w:rsidRDefault="002F03F8" w:rsidP="002F03F8">
      <w:pPr>
        <w:pStyle w:val="paragraph"/>
        <w:jc w:val="both"/>
        <w:textAlignment w:val="baseline"/>
        <w:rPr>
          <w:rFonts w:ascii="HelveticaNeueLT Std" w:hAnsi="HelveticaNeueLT Std"/>
          <w:b/>
          <w:color w:val="000000"/>
          <w:sz w:val="22"/>
          <w:szCs w:val="22"/>
        </w:rPr>
      </w:pPr>
      <w:r w:rsidRPr="002F03F8">
        <w:rPr>
          <w:rFonts w:ascii="HelveticaNeueLT Std" w:hAnsi="HelveticaNeueLT Std"/>
          <w:b/>
          <w:color w:val="000000"/>
          <w:sz w:val="22"/>
          <w:szCs w:val="22"/>
        </w:rPr>
        <w:t>Salary Sacrifice Schemes</w:t>
      </w:r>
    </w:p>
    <w:p w:rsidR="002F03F8" w:rsidRPr="002F03F8" w:rsidRDefault="002F03F8" w:rsidP="002F03F8">
      <w:pPr>
        <w:pStyle w:val="paragraph"/>
        <w:jc w:val="both"/>
        <w:textAlignment w:val="baseline"/>
        <w:rPr>
          <w:rFonts w:ascii="HelveticaNeueLT Std" w:hAnsi="HelveticaNeueLT Std"/>
          <w:color w:val="000000"/>
          <w:sz w:val="22"/>
          <w:szCs w:val="22"/>
        </w:rPr>
      </w:pPr>
      <w:r w:rsidRPr="002F03F8">
        <w:rPr>
          <w:rFonts w:ascii="HelveticaNeueLT Std" w:hAnsi="HelveticaNeueLT Std"/>
          <w:color w:val="000000"/>
          <w:sz w:val="22"/>
          <w:szCs w:val="22"/>
        </w:rPr>
        <w:t>Norwich School offers the Cycle to Work scheme and the Childcare Voucher scheme.</w:t>
      </w:r>
    </w:p>
    <w:p w:rsidR="002F03F8" w:rsidRPr="002F03F8" w:rsidRDefault="002F03F8" w:rsidP="002F03F8">
      <w:pPr>
        <w:pStyle w:val="paragraph"/>
        <w:jc w:val="both"/>
        <w:textAlignment w:val="baseline"/>
        <w:rPr>
          <w:rFonts w:ascii="HelveticaNeueLT Std" w:hAnsi="HelveticaNeueLT Std"/>
          <w:color w:val="000000"/>
          <w:sz w:val="22"/>
          <w:szCs w:val="22"/>
        </w:rPr>
      </w:pPr>
    </w:p>
    <w:p w:rsidR="002F03F8" w:rsidRPr="002F03F8" w:rsidRDefault="002F03F8" w:rsidP="002F03F8">
      <w:pPr>
        <w:pStyle w:val="paragraph"/>
        <w:jc w:val="both"/>
        <w:textAlignment w:val="baseline"/>
        <w:rPr>
          <w:rFonts w:ascii="HelveticaNeueLT Std" w:hAnsi="HelveticaNeueLT Std"/>
          <w:color w:val="000000"/>
          <w:sz w:val="22"/>
          <w:szCs w:val="22"/>
        </w:rPr>
      </w:pPr>
    </w:p>
    <w:p w:rsidR="002F03F8" w:rsidRPr="002F03F8" w:rsidRDefault="002F03F8" w:rsidP="002F03F8">
      <w:pPr>
        <w:pStyle w:val="paragraph"/>
        <w:jc w:val="both"/>
        <w:textAlignment w:val="baseline"/>
        <w:rPr>
          <w:rFonts w:ascii="HelveticaNeueLT Std" w:hAnsi="HelveticaNeueLT Std"/>
          <w:color w:val="000000"/>
          <w:sz w:val="22"/>
          <w:szCs w:val="22"/>
        </w:rPr>
      </w:pPr>
      <w:r w:rsidRPr="002F03F8">
        <w:rPr>
          <w:rFonts w:ascii="HelveticaNeueLT Std" w:hAnsi="HelveticaNeueLT Std"/>
          <w:color w:val="000000"/>
          <w:sz w:val="22"/>
          <w:szCs w:val="22"/>
        </w:rPr>
        <w:t xml:space="preserve">NOTE: Please note that Norwich School is located in the centre of Norwich with very limited parking.  The successful candidate may apply for a parking space but success will be dependent on availability and on meeting the school’s criteria for awarding parking spaces.  However, the school is well served by public transport systems.  Bus stops are located just outside the Cathedral gates and there are frequent services for the various Park ‘n’ Ride car parks as well as for other parts of the city and county.  The Norwich mainline train station in only 5-10 minutes’ walk from the school.  </w:t>
      </w:r>
    </w:p>
    <w:p w:rsidR="002F03F8" w:rsidRPr="002F03F8" w:rsidRDefault="002F03F8" w:rsidP="002443F2">
      <w:pPr>
        <w:spacing w:after="0" w:line="240" w:lineRule="auto"/>
        <w:jc w:val="both"/>
        <w:rPr>
          <w:rFonts w:ascii="HelveticaNeueLT Std" w:hAnsi="HelveticaNeueLT Std"/>
        </w:rPr>
      </w:pPr>
    </w:p>
    <w:sectPr w:rsidR="002F03F8" w:rsidRPr="002F03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F2" w:rsidRDefault="002443F2" w:rsidP="007D41D0">
      <w:pPr>
        <w:spacing w:after="0" w:line="240" w:lineRule="auto"/>
      </w:pPr>
      <w:r>
        <w:separator/>
      </w:r>
    </w:p>
  </w:endnote>
  <w:endnote w:type="continuationSeparator" w:id="0">
    <w:p w:rsidR="002443F2" w:rsidRDefault="002443F2" w:rsidP="007D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F2" w:rsidRDefault="002443F2" w:rsidP="007D41D0">
      <w:pPr>
        <w:spacing w:after="0" w:line="240" w:lineRule="auto"/>
      </w:pPr>
      <w:r>
        <w:separator/>
      </w:r>
    </w:p>
  </w:footnote>
  <w:footnote w:type="continuationSeparator" w:id="0">
    <w:p w:rsidR="002443F2" w:rsidRDefault="002443F2" w:rsidP="007D4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F2" w:rsidRPr="008E6814" w:rsidRDefault="002443F2" w:rsidP="007D41D0">
    <w:pPr>
      <w:pStyle w:val="Header"/>
      <w:tabs>
        <w:tab w:val="right" w:pos="9923"/>
      </w:tabs>
      <w:rPr>
        <w:rFonts w:ascii="HelveticaNeueLT Std" w:hAnsi="HelveticaNeueLT Std"/>
        <w:b/>
        <w:sz w:val="36"/>
      </w:rPr>
    </w:pPr>
    <w:r w:rsidRPr="008E6814">
      <w:rPr>
        <w:rFonts w:ascii="HelveticaNeueLT Std" w:hAnsi="HelveticaNeueLT Std"/>
        <w:b/>
        <w:bCs/>
        <w:noProof/>
        <w:sz w:val="36"/>
        <w:lang w:val="en-US"/>
      </w:rPr>
      <w:drawing>
        <wp:anchor distT="0" distB="0" distL="114300" distR="114300" simplePos="0" relativeHeight="251659264" behindDoc="0" locked="0" layoutInCell="1" allowOverlap="1" wp14:anchorId="3DA45187" wp14:editId="63D87345">
          <wp:simplePos x="0" y="0"/>
          <wp:positionH relativeFrom="margin">
            <wp:posOffset>5283200</wp:posOffset>
          </wp:positionH>
          <wp:positionV relativeFrom="paragraph">
            <wp:posOffset>-50165</wp:posOffset>
          </wp:positionV>
          <wp:extent cx="1084707" cy="6953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21951" r="20976" b="27185"/>
                  <a:stretch/>
                </pic:blipFill>
                <pic:spPr bwMode="auto">
                  <a:xfrm>
                    <a:off x="0" y="0"/>
                    <a:ext cx="1084707"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6814">
      <w:rPr>
        <w:rFonts w:ascii="HelveticaNeueLT Std" w:hAnsi="HelveticaNeueLT Std"/>
        <w:b/>
        <w:sz w:val="36"/>
      </w:rPr>
      <w:t>Norwich School</w:t>
    </w:r>
  </w:p>
  <w:p w:rsidR="002443F2" w:rsidRDefault="002443F2" w:rsidP="007D41D0">
    <w:pPr>
      <w:pStyle w:val="Header"/>
      <w:spacing w:after="120"/>
      <w:rPr>
        <w:rFonts w:ascii="HelveticaNeueLT Std Lt" w:hAnsi="HelveticaNeueLT Std Lt"/>
        <w:b/>
        <w:sz w:val="36"/>
      </w:rPr>
    </w:pPr>
    <w:r>
      <w:rPr>
        <w:rFonts w:ascii="HelveticaNeueLT Std" w:hAnsi="HelveticaNeueLT Std"/>
        <w:b/>
        <w:sz w:val="36"/>
      </w:rPr>
      <w:t>Head of Physics</w:t>
    </w:r>
  </w:p>
  <w:p w:rsidR="002443F2" w:rsidRPr="00B7645C" w:rsidRDefault="002443F2" w:rsidP="007D41D0">
    <w:pPr>
      <w:pStyle w:val="Header"/>
      <w:tabs>
        <w:tab w:val="right" w:pos="9638"/>
      </w:tabs>
      <w:rPr>
        <w:sz w:val="18"/>
        <w:szCs w:val="16"/>
      </w:rPr>
    </w:pPr>
    <w:r>
      <w:rPr>
        <w:noProof/>
        <w:lang w:val="en-US"/>
      </w:rPr>
      <mc:AlternateContent>
        <mc:Choice Requires="wps">
          <w:drawing>
            <wp:anchor distT="0" distB="0" distL="114300" distR="114300" simplePos="0" relativeHeight="251660288" behindDoc="0" locked="0" layoutInCell="1" allowOverlap="1" wp14:anchorId="01CB05FF" wp14:editId="64B1B8A3">
              <wp:simplePos x="0" y="0"/>
              <wp:positionH relativeFrom="margin">
                <wp:align>left</wp:align>
              </wp:positionH>
              <wp:positionV relativeFrom="paragraph">
                <wp:posOffset>26035</wp:posOffset>
              </wp:positionV>
              <wp:extent cx="6362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362700" cy="9525"/>
                      </a:xfrm>
                      <a:prstGeom prst="line">
                        <a:avLst/>
                      </a:prstGeom>
                      <a:ln w="190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831BE"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5pt" to="5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" strokecolor="#272727 [2749]" strokeweight="1.5pt">
              <v:stroke joinstyle="miter"/>
              <w10:wrap anchorx="margin"/>
            </v:line>
          </w:pict>
        </mc:Fallback>
      </mc:AlternateContent>
    </w:r>
  </w:p>
  <w:p w:rsidR="002443F2" w:rsidRDefault="00244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5607D"/>
    <w:multiLevelType w:val="hybridMultilevel"/>
    <w:tmpl w:val="A028CE2A"/>
    <w:lvl w:ilvl="0" w:tplc="A1DC0F7E">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C65DE"/>
    <w:multiLevelType w:val="hybridMultilevel"/>
    <w:tmpl w:val="7C3C9C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A00985"/>
    <w:multiLevelType w:val="hybridMultilevel"/>
    <w:tmpl w:val="AC80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290C0F"/>
    <w:multiLevelType w:val="hybridMultilevel"/>
    <w:tmpl w:val="7652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6F5D0C"/>
    <w:multiLevelType w:val="hybridMultilevel"/>
    <w:tmpl w:val="9E9E8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2C06F5"/>
    <w:multiLevelType w:val="hybridMultilevel"/>
    <w:tmpl w:val="2C94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3C"/>
    <w:rsid w:val="0000388B"/>
    <w:rsid w:val="001B14ED"/>
    <w:rsid w:val="002443F2"/>
    <w:rsid w:val="002F03F8"/>
    <w:rsid w:val="007B4F0C"/>
    <w:rsid w:val="007D41D0"/>
    <w:rsid w:val="00CC4B4C"/>
    <w:rsid w:val="00F0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94A38-3A85-47AE-BBB5-821726EC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C3C"/>
    <w:pPr>
      <w:ind w:left="720"/>
      <w:contextualSpacing/>
    </w:pPr>
  </w:style>
  <w:style w:type="paragraph" w:styleId="Header">
    <w:name w:val="header"/>
    <w:basedOn w:val="Normal"/>
    <w:link w:val="HeaderChar"/>
    <w:uiPriority w:val="99"/>
    <w:unhideWhenUsed/>
    <w:rsid w:val="007D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D0"/>
  </w:style>
  <w:style w:type="paragraph" w:styleId="Footer">
    <w:name w:val="footer"/>
    <w:basedOn w:val="Normal"/>
    <w:link w:val="FooterChar"/>
    <w:uiPriority w:val="99"/>
    <w:unhideWhenUsed/>
    <w:rsid w:val="007D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D0"/>
  </w:style>
  <w:style w:type="paragraph" w:customStyle="1" w:styleId="paragraph">
    <w:name w:val="paragraph"/>
    <w:basedOn w:val="Normal"/>
    <w:rsid w:val="002F03F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D36A6D45</Template>
  <TotalTime>10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Coles</dc:creator>
  <cp:keywords/>
  <dc:description/>
  <cp:lastModifiedBy>Sharon Coles</cp:lastModifiedBy>
  <cp:revision>4</cp:revision>
  <dcterms:created xsi:type="dcterms:W3CDTF">2017-11-03T09:43:00Z</dcterms:created>
  <dcterms:modified xsi:type="dcterms:W3CDTF">2017-11-03T09:53:00Z</dcterms:modified>
</cp:coreProperties>
</file>