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5D0" w:rsidRDefault="00AE55D0" w:rsidP="009F32A6">
      <w:pPr>
        <w:jc w:val="center"/>
        <w:rPr>
          <w:rFonts w:ascii="Arial" w:hAnsi="Arial" w:cs="Arial"/>
          <w:b/>
          <w:sz w:val="28"/>
          <w:szCs w:val="28"/>
          <w:u w:val="single"/>
        </w:rPr>
      </w:pPr>
    </w:p>
    <w:tbl>
      <w:tblPr>
        <w:tblStyle w:val="TableGrid"/>
        <w:tblW w:w="0" w:type="auto"/>
        <w:tblLook w:val="04A0" w:firstRow="1" w:lastRow="0" w:firstColumn="1" w:lastColumn="0" w:noHBand="0" w:noVBand="1"/>
      </w:tblPr>
      <w:tblGrid>
        <w:gridCol w:w="2547"/>
        <w:gridCol w:w="7909"/>
      </w:tblGrid>
      <w:tr w:rsidR="00AE55D0" w:rsidTr="00AE55D0">
        <w:tc>
          <w:tcPr>
            <w:tcW w:w="2547" w:type="dxa"/>
          </w:tcPr>
          <w:p w:rsidR="00AE55D0" w:rsidRPr="00AE55D0" w:rsidRDefault="00AE55D0" w:rsidP="00AE55D0">
            <w:pPr>
              <w:jc w:val="center"/>
              <w:rPr>
                <w:rFonts w:ascii="Calibri" w:hAnsi="Calibri" w:cs="Calibri"/>
                <w:b/>
                <w:sz w:val="28"/>
                <w:szCs w:val="28"/>
              </w:rPr>
            </w:pPr>
            <w:r w:rsidRPr="00AE55D0">
              <w:rPr>
                <w:rFonts w:ascii="Calibri" w:hAnsi="Calibri" w:cs="Calibri"/>
                <w:b/>
                <w:sz w:val="28"/>
                <w:szCs w:val="28"/>
              </w:rPr>
              <w:t>Job Title:</w:t>
            </w:r>
          </w:p>
        </w:tc>
        <w:tc>
          <w:tcPr>
            <w:tcW w:w="7909" w:type="dxa"/>
          </w:tcPr>
          <w:p w:rsidR="00AE55D0" w:rsidRPr="00AE55D0" w:rsidRDefault="00AE55D0" w:rsidP="00AE55D0">
            <w:pPr>
              <w:jc w:val="center"/>
              <w:rPr>
                <w:rFonts w:ascii="Calibri" w:hAnsi="Calibri" w:cs="Calibri"/>
                <w:sz w:val="28"/>
                <w:szCs w:val="28"/>
              </w:rPr>
            </w:pPr>
            <w:r w:rsidRPr="00AE55D0">
              <w:rPr>
                <w:rFonts w:ascii="Calibri" w:hAnsi="Calibri" w:cs="Calibri"/>
                <w:sz w:val="28"/>
                <w:szCs w:val="28"/>
              </w:rPr>
              <w:t>Senior ABA Tutor</w:t>
            </w:r>
          </w:p>
        </w:tc>
      </w:tr>
      <w:tr w:rsidR="00AE55D0" w:rsidTr="00AE55D0">
        <w:tc>
          <w:tcPr>
            <w:tcW w:w="2547" w:type="dxa"/>
          </w:tcPr>
          <w:p w:rsidR="00AE55D0" w:rsidRPr="00AE55D0" w:rsidRDefault="00AE55D0" w:rsidP="00AE55D0">
            <w:pPr>
              <w:jc w:val="center"/>
              <w:rPr>
                <w:rFonts w:ascii="Calibri" w:hAnsi="Calibri" w:cs="Calibri"/>
                <w:b/>
                <w:sz w:val="28"/>
                <w:szCs w:val="28"/>
              </w:rPr>
            </w:pPr>
            <w:r w:rsidRPr="00AE55D0">
              <w:rPr>
                <w:rFonts w:ascii="Calibri" w:hAnsi="Calibri" w:cs="Calibri"/>
                <w:b/>
                <w:sz w:val="28"/>
                <w:szCs w:val="28"/>
              </w:rPr>
              <w:t>School:</w:t>
            </w:r>
          </w:p>
        </w:tc>
        <w:tc>
          <w:tcPr>
            <w:tcW w:w="7909" w:type="dxa"/>
          </w:tcPr>
          <w:p w:rsidR="00AE55D0" w:rsidRPr="00AE55D0" w:rsidRDefault="00AE55D0" w:rsidP="00AE55D0">
            <w:pPr>
              <w:jc w:val="center"/>
              <w:rPr>
                <w:rFonts w:ascii="Calibri" w:hAnsi="Calibri" w:cs="Calibri"/>
                <w:sz w:val="28"/>
                <w:szCs w:val="28"/>
              </w:rPr>
            </w:pPr>
            <w:r>
              <w:rPr>
                <w:rFonts w:ascii="Calibri" w:hAnsi="Calibri" w:cs="Calibri"/>
                <w:sz w:val="28"/>
                <w:szCs w:val="28"/>
              </w:rPr>
              <w:t>An all age special school for children with autism</w:t>
            </w:r>
          </w:p>
        </w:tc>
      </w:tr>
      <w:tr w:rsidR="00AE55D0" w:rsidTr="00AE55D0">
        <w:tc>
          <w:tcPr>
            <w:tcW w:w="2547" w:type="dxa"/>
          </w:tcPr>
          <w:p w:rsidR="00AE55D0" w:rsidRPr="00AE55D0" w:rsidRDefault="00AE55D0" w:rsidP="00AE55D0">
            <w:pPr>
              <w:jc w:val="center"/>
              <w:rPr>
                <w:rFonts w:ascii="Calibri" w:hAnsi="Calibri" w:cs="Calibri"/>
                <w:b/>
                <w:sz w:val="28"/>
                <w:szCs w:val="28"/>
              </w:rPr>
            </w:pPr>
            <w:r w:rsidRPr="00AE55D0">
              <w:rPr>
                <w:rFonts w:ascii="Calibri" w:hAnsi="Calibri" w:cs="Calibri"/>
                <w:b/>
                <w:sz w:val="28"/>
                <w:szCs w:val="28"/>
              </w:rPr>
              <w:t>Pay range:</w:t>
            </w:r>
          </w:p>
        </w:tc>
        <w:tc>
          <w:tcPr>
            <w:tcW w:w="7909" w:type="dxa"/>
          </w:tcPr>
          <w:p w:rsidR="00AE55D0" w:rsidRDefault="00AE55D0" w:rsidP="00AE55D0">
            <w:pPr>
              <w:jc w:val="center"/>
              <w:rPr>
                <w:rFonts w:ascii="Calibri" w:hAnsi="Calibri" w:cs="Calibri"/>
                <w:sz w:val="28"/>
                <w:szCs w:val="28"/>
              </w:rPr>
            </w:pPr>
          </w:p>
        </w:tc>
      </w:tr>
      <w:tr w:rsidR="00AE55D0" w:rsidTr="00AE55D0">
        <w:tc>
          <w:tcPr>
            <w:tcW w:w="2547" w:type="dxa"/>
          </w:tcPr>
          <w:p w:rsidR="00AE55D0" w:rsidRPr="00AE55D0" w:rsidRDefault="00AE55D0" w:rsidP="00AE55D0">
            <w:pPr>
              <w:jc w:val="center"/>
              <w:rPr>
                <w:rFonts w:ascii="Calibri" w:hAnsi="Calibri" w:cs="Calibri"/>
                <w:b/>
                <w:sz w:val="28"/>
                <w:szCs w:val="28"/>
              </w:rPr>
            </w:pPr>
            <w:r w:rsidRPr="00AE55D0">
              <w:rPr>
                <w:rFonts w:ascii="Calibri" w:hAnsi="Calibri" w:cs="Calibri"/>
                <w:b/>
                <w:sz w:val="28"/>
                <w:szCs w:val="28"/>
              </w:rPr>
              <w:t>Responsible to:</w:t>
            </w:r>
          </w:p>
        </w:tc>
        <w:tc>
          <w:tcPr>
            <w:tcW w:w="7909" w:type="dxa"/>
          </w:tcPr>
          <w:p w:rsidR="00AE55D0" w:rsidRPr="00AE55D0" w:rsidRDefault="00AE55D0" w:rsidP="00AE55D0">
            <w:pPr>
              <w:jc w:val="center"/>
              <w:rPr>
                <w:rFonts w:ascii="Calibri" w:hAnsi="Calibri" w:cs="Calibri"/>
                <w:sz w:val="28"/>
                <w:szCs w:val="28"/>
              </w:rPr>
            </w:pPr>
            <w:r>
              <w:rPr>
                <w:rFonts w:ascii="Calibri" w:hAnsi="Calibri" w:cs="Calibri"/>
                <w:sz w:val="28"/>
                <w:szCs w:val="28"/>
              </w:rPr>
              <w:t>Class Teacher and Supervisor</w:t>
            </w:r>
          </w:p>
        </w:tc>
      </w:tr>
    </w:tbl>
    <w:p w:rsidR="00AE55D0" w:rsidRDefault="00AE55D0" w:rsidP="009F32A6">
      <w:pPr>
        <w:jc w:val="center"/>
        <w:rPr>
          <w:rFonts w:ascii="Arial" w:hAnsi="Arial" w:cs="Arial"/>
          <w:b/>
          <w:sz w:val="28"/>
          <w:szCs w:val="28"/>
          <w:u w:val="single"/>
        </w:rPr>
      </w:pPr>
    </w:p>
    <w:p w:rsidR="00AE55D0" w:rsidRPr="00C6072F" w:rsidRDefault="00AE55D0" w:rsidP="00AE55D0">
      <w:pPr>
        <w:rPr>
          <w:rFonts w:ascii="Arial" w:hAnsi="Arial" w:cs="Arial"/>
          <w:b/>
          <w:sz w:val="28"/>
          <w:szCs w:val="28"/>
          <w:u w:val="single"/>
        </w:rPr>
      </w:pPr>
    </w:p>
    <w:tbl>
      <w:tblPr>
        <w:tblW w:w="0" w:type="auto"/>
        <w:tblCellMar>
          <w:top w:w="28" w:type="dxa"/>
          <w:bottom w:w="28" w:type="dxa"/>
        </w:tblCellMar>
        <w:tblLook w:val="0000" w:firstRow="0" w:lastRow="0" w:firstColumn="0" w:lastColumn="0" w:noHBand="0" w:noVBand="0"/>
      </w:tblPr>
      <w:tblGrid>
        <w:gridCol w:w="10456"/>
      </w:tblGrid>
      <w:tr w:rsidR="009F32A6" w:rsidTr="00AE55D0">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32A6" w:rsidRPr="00947366" w:rsidRDefault="00D23A2C" w:rsidP="00AD1864">
            <w:pPr>
              <w:rPr>
                <w:rFonts w:asciiTheme="minorHAnsi" w:hAnsiTheme="minorHAnsi" w:cstheme="minorHAnsi"/>
                <w:b/>
              </w:rPr>
            </w:pPr>
            <w:r w:rsidRPr="004E5C64">
              <w:rPr>
                <w:rFonts w:asciiTheme="minorHAnsi" w:hAnsiTheme="minorHAnsi" w:cstheme="minorHAnsi"/>
                <w:b/>
                <w:szCs w:val="22"/>
              </w:rPr>
              <w:t>Main Duties and Responsibilities</w:t>
            </w:r>
          </w:p>
        </w:tc>
      </w:tr>
      <w:tr w:rsidR="009F32A6" w:rsidRPr="007F2AA6" w:rsidTr="00AE55D0">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947366" w:rsidRPr="00947366" w:rsidRDefault="00A860CD" w:rsidP="00D23A2C">
            <w:pPr>
              <w:spacing w:before="120" w:after="120" w:line="276" w:lineRule="auto"/>
              <w:jc w:val="both"/>
              <w:rPr>
                <w:rFonts w:asciiTheme="minorHAnsi" w:hAnsiTheme="minorHAnsi" w:cstheme="minorHAnsi"/>
                <w:sz w:val="22"/>
              </w:rPr>
            </w:pPr>
            <w:r w:rsidRPr="00947366">
              <w:rPr>
                <w:rFonts w:asciiTheme="minorHAnsi" w:hAnsiTheme="minorHAnsi" w:cstheme="minorHAnsi"/>
                <w:sz w:val="22"/>
              </w:rPr>
              <w:t xml:space="preserve">The </w:t>
            </w:r>
            <w:r w:rsidR="002843BE" w:rsidRPr="00947366">
              <w:rPr>
                <w:rFonts w:asciiTheme="minorHAnsi" w:hAnsiTheme="minorHAnsi" w:cstheme="minorHAnsi"/>
                <w:sz w:val="22"/>
              </w:rPr>
              <w:t>Senior ABA Tutor</w:t>
            </w:r>
            <w:r w:rsidRPr="00947366">
              <w:rPr>
                <w:rFonts w:asciiTheme="minorHAnsi" w:hAnsiTheme="minorHAnsi" w:cstheme="minorHAnsi"/>
                <w:sz w:val="22"/>
              </w:rPr>
              <w:t xml:space="preserve"> will be assigned </w:t>
            </w:r>
            <w:r w:rsidR="002843BE" w:rsidRPr="00947366">
              <w:rPr>
                <w:rFonts w:asciiTheme="minorHAnsi" w:hAnsiTheme="minorHAnsi" w:cstheme="minorHAnsi"/>
                <w:sz w:val="22"/>
              </w:rPr>
              <w:t>to a class</w:t>
            </w:r>
            <w:r w:rsidR="00947366" w:rsidRPr="00947366">
              <w:rPr>
                <w:rFonts w:asciiTheme="minorHAnsi" w:hAnsiTheme="minorHAnsi" w:cstheme="minorHAnsi"/>
                <w:sz w:val="22"/>
              </w:rPr>
              <w:t>room</w:t>
            </w:r>
            <w:r w:rsidR="00C92CCC" w:rsidRPr="00947366">
              <w:rPr>
                <w:rFonts w:asciiTheme="minorHAnsi" w:hAnsiTheme="minorHAnsi" w:cstheme="minorHAnsi"/>
                <w:sz w:val="22"/>
              </w:rPr>
              <w:t xml:space="preserve"> </w:t>
            </w:r>
            <w:r w:rsidR="00947366" w:rsidRPr="00947366">
              <w:rPr>
                <w:rFonts w:asciiTheme="minorHAnsi" w:hAnsiTheme="minorHAnsi" w:cstheme="minorHAnsi"/>
                <w:sz w:val="22"/>
              </w:rPr>
              <w:t>t</w:t>
            </w:r>
            <w:r w:rsidR="00C92CCC" w:rsidRPr="00947366">
              <w:rPr>
                <w:rFonts w:asciiTheme="minorHAnsi" w:hAnsiTheme="minorHAnsi" w:cstheme="minorHAnsi"/>
                <w:sz w:val="22"/>
              </w:rPr>
              <w:t>o</w:t>
            </w:r>
            <w:r w:rsidR="00947366" w:rsidRPr="00947366">
              <w:rPr>
                <w:rFonts w:asciiTheme="minorHAnsi" w:hAnsiTheme="minorHAnsi" w:cstheme="minorHAnsi"/>
                <w:sz w:val="22"/>
              </w:rPr>
              <w:t>:</w:t>
            </w:r>
          </w:p>
          <w:p w:rsidR="00D90149" w:rsidRPr="00D90149" w:rsidRDefault="00D90149" w:rsidP="00AD5B1F">
            <w:pPr>
              <w:pStyle w:val="4Bulletedcopyblue"/>
              <w:numPr>
                <w:ilvl w:val="0"/>
                <w:numId w:val="5"/>
              </w:numPr>
              <w:jc w:val="both"/>
              <w:rPr>
                <w:rFonts w:asciiTheme="minorHAnsi" w:hAnsiTheme="minorHAnsi" w:cstheme="minorHAnsi"/>
                <w:sz w:val="22"/>
                <w:szCs w:val="22"/>
                <w:lang w:val="en-GB"/>
              </w:rPr>
            </w:pPr>
            <w:r w:rsidRPr="004E5C64">
              <w:rPr>
                <w:rFonts w:asciiTheme="minorHAnsi" w:hAnsiTheme="minorHAnsi" w:cstheme="minorHAnsi"/>
                <w:sz w:val="22"/>
                <w:szCs w:val="22"/>
                <w:lang w:val="en-GB"/>
              </w:rPr>
              <w:t xml:space="preserve">Lead </w:t>
            </w:r>
            <w:r>
              <w:rPr>
                <w:rFonts w:asciiTheme="minorHAnsi" w:hAnsiTheme="minorHAnsi" w:cstheme="minorHAnsi"/>
                <w:sz w:val="22"/>
                <w:szCs w:val="22"/>
                <w:lang w:val="en-GB"/>
              </w:rPr>
              <w:t>the c</w:t>
            </w:r>
            <w:r w:rsidRPr="004E5C64">
              <w:rPr>
                <w:rFonts w:asciiTheme="minorHAnsi" w:hAnsiTheme="minorHAnsi" w:cstheme="minorHAnsi"/>
                <w:sz w:val="22"/>
                <w:szCs w:val="22"/>
                <w:lang w:val="en-GB"/>
              </w:rPr>
              <w:t>lass</w:t>
            </w:r>
            <w:r>
              <w:rPr>
                <w:rFonts w:asciiTheme="minorHAnsi" w:hAnsiTheme="minorHAnsi" w:cstheme="minorHAnsi"/>
                <w:sz w:val="22"/>
                <w:szCs w:val="22"/>
                <w:lang w:val="en-GB"/>
              </w:rPr>
              <w:t>room</w:t>
            </w:r>
            <w:r w:rsidRPr="004E5C64">
              <w:rPr>
                <w:rFonts w:asciiTheme="minorHAnsi" w:hAnsiTheme="minorHAnsi" w:cstheme="minorHAnsi"/>
                <w:sz w:val="22"/>
                <w:szCs w:val="22"/>
                <w:lang w:val="en-GB"/>
              </w:rPr>
              <w:t xml:space="preserve"> (</w:t>
            </w:r>
            <w:r w:rsidR="00E1279C">
              <w:rPr>
                <w:rFonts w:asciiTheme="minorHAnsi" w:hAnsiTheme="minorHAnsi" w:cstheme="minorHAnsi"/>
                <w:sz w:val="22"/>
                <w:szCs w:val="22"/>
                <w:lang w:val="en-GB"/>
              </w:rPr>
              <w:t>with guidance</w:t>
            </w:r>
            <w:r w:rsidRPr="004E5C64">
              <w:rPr>
                <w:rFonts w:asciiTheme="minorHAnsi" w:hAnsiTheme="minorHAnsi" w:cstheme="minorHAnsi"/>
                <w:sz w:val="22"/>
                <w:szCs w:val="22"/>
                <w:lang w:val="en-GB"/>
              </w:rPr>
              <w:t>) in the absence of the Class Teacher</w:t>
            </w:r>
            <w:r w:rsidR="00C92CCC" w:rsidRPr="00D90149">
              <w:rPr>
                <w:rFonts w:asciiTheme="minorHAnsi" w:hAnsiTheme="minorHAnsi" w:cstheme="minorHAnsi"/>
                <w:sz w:val="22"/>
              </w:rPr>
              <w:t xml:space="preserve"> </w:t>
            </w:r>
          </w:p>
          <w:p w:rsidR="00947366" w:rsidRPr="00947366" w:rsidRDefault="00947366" w:rsidP="00AD5B1F">
            <w:pPr>
              <w:numPr>
                <w:ilvl w:val="0"/>
                <w:numId w:val="5"/>
              </w:numPr>
              <w:spacing w:before="120"/>
              <w:jc w:val="both"/>
              <w:rPr>
                <w:rFonts w:asciiTheme="minorHAnsi" w:hAnsiTheme="minorHAnsi" w:cstheme="minorHAnsi"/>
                <w:sz w:val="22"/>
              </w:rPr>
            </w:pPr>
            <w:r w:rsidRPr="00947366">
              <w:rPr>
                <w:rFonts w:asciiTheme="minorHAnsi" w:hAnsiTheme="minorHAnsi" w:cstheme="minorHAnsi"/>
                <w:sz w:val="22"/>
              </w:rPr>
              <w:t>C</w:t>
            </w:r>
            <w:r w:rsidR="00C92CCC" w:rsidRPr="00947366">
              <w:rPr>
                <w:rFonts w:asciiTheme="minorHAnsi" w:hAnsiTheme="minorHAnsi" w:cstheme="minorHAnsi"/>
                <w:sz w:val="22"/>
              </w:rPr>
              <w:t xml:space="preserve">onfidently implement ABA based </w:t>
            </w:r>
            <w:r w:rsidRPr="00947366">
              <w:rPr>
                <w:rFonts w:asciiTheme="minorHAnsi" w:hAnsiTheme="minorHAnsi" w:cstheme="minorHAnsi"/>
                <w:sz w:val="22"/>
              </w:rPr>
              <w:t>practices</w:t>
            </w:r>
            <w:r w:rsidR="00C92CCC" w:rsidRPr="00947366">
              <w:rPr>
                <w:rFonts w:asciiTheme="minorHAnsi" w:hAnsiTheme="minorHAnsi" w:cstheme="minorHAnsi"/>
                <w:sz w:val="22"/>
              </w:rPr>
              <w:t xml:space="preserve"> across the </w:t>
            </w:r>
            <w:r w:rsidRPr="00947366">
              <w:rPr>
                <w:rFonts w:asciiTheme="minorHAnsi" w:hAnsiTheme="minorHAnsi" w:cstheme="minorHAnsi"/>
                <w:sz w:val="22"/>
              </w:rPr>
              <w:t>Forest Bridge School C</w:t>
            </w:r>
            <w:r w:rsidR="00C92CCC" w:rsidRPr="00947366">
              <w:rPr>
                <w:rFonts w:asciiTheme="minorHAnsi" w:hAnsiTheme="minorHAnsi" w:cstheme="minorHAnsi"/>
                <w:sz w:val="22"/>
              </w:rPr>
              <w:t>urriculum</w:t>
            </w:r>
            <w:r w:rsidRPr="00947366">
              <w:rPr>
                <w:rFonts w:asciiTheme="minorHAnsi" w:hAnsiTheme="minorHAnsi" w:cstheme="minorHAnsi"/>
                <w:sz w:val="22"/>
              </w:rPr>
              <w:t xml:space="preserve">, in line with Forest Bridge Policy, Vision and Ethos. </w:t>
            </w:r>
          </w:p>
          <w:p w:rsidR="00C92CCC" w:rsidRPr="00947366" w:rsidRDefault="00C92CCC" w:rsidP="00AD5B1F">
            <w:pPr>
              <w:numPr>
                <w:ilvl w:val="0"/>
                <w:numId w:val="5"/>
              </w:numPr>
              <w:spacing w:before="120"/>
              <w:jc w:val="both"/>
              <w:rPr>
                <w:rFonts w:asciiTheme="minorHAnsi" w:hAnsiTheme="minorHAnsi" w:cstheme="minorHAnsi"/>
                <w:sz w:val="22"/>
              </w:rPr>
            </w:pPr>
            <w:r w:rsidRPr="00947366">
              <w:rPr>
                <w:rFonts w:asciiTheme="minorHAnsi" w:hAnsiTheme="minorHAnsi" w:cstheme="minorHAnsi"/>
                <w:sz w:val="22"/>
              </w:rPr>
              <w:t xml:space="preserve">Work closely with the </w:t>
            </w:r>
            <w:r w:rsidR="00947366" w:rsidRPr="00947366">
              <w:rPr>
                <w:rFonts w:asciiTheme="minorHAnsi" w:hAnsiTheme="minorHAnsi" w:cstheme="minorHAnsi"/>
                <w:sz w:val="22"/>
              </w:rPr>
              <w:t>C</w:t>
            </w:r>
            <w:r w:rsidRPr="00947366">
              <w:rPr>
                <w:rFonts w:asciiTheme="minorHAnsi" w:hAnsiTheme="minorHAnsi" w:cstheme="minorHAnsi"/>
                <w:sz w:val="22"/>
              </w:rPr>
              <w:t xml:space="preserve">lass </w:t>
            </w:r>
            <w:r w:rsidR="00947366" w:rsidRPr="00947366">
              <w:rPr>
                <w:rFonts w:asciiTheme="minorHAnsi" w:hAnsiTheme="minorHAnsi" w:cstheme="minorHAnsi"/>
                <w:sz w:val="22"/>
              </w:rPr>
              <w:t>T</w:t>
            </w:r>
            <w:r w:rsidRPr="00947366">
              <w:rPr>
                <w:rFonts w:asciiTheme="minorHAnsi" w:hAnsiTheme="minorHAnsi" w:cstheme="minorHAnsi"/>
                <w:sz w:val="22"/>
              </w:rPr>
              <w:t xml:space="preserve">eacher, </w:t>
            </w:r>
            <w:r w:rsidR="00947366" w:rsidRPr="00947366">
              <w:rPr>
                <w:rFonts w:asciiTheme="minorHAnsi" w:hAnsiTheme="minorHAnsi" w:cstheme="minorHAnsi"/>
                <w:sz w:val="22"/>
              </w:rPr>
              <w:t>S</w:t>
            </w:r>
            <w:r w:rsidRPr="00947366">
              <w:rPr>
                <w:rFonts w:asciiTheme="minorHAnsi" w:hAnsiTheme="minorHAnsi" w:cstheme="minorHAnsi"/>
                <w:sz w:val="22"/>
              </w:rPr>
              <w:t>upervisor</w:t>
            </w:r>
            <w:r w:rsidR="00E1279C">
              <w:rPr>
                <w:rFonts w:asciiTheme="minorHAnsi" w:hAnsiTheme="minorHAnsi" w:cstheme="minorHAnsi"/>
                <w:sz w:val="22"/>
              </w:rPr>
              <w:t>, Therapy Team</w:t>
            </w:r>
            <w:r w:rsidRPr="00947366">
              <w:rPr>
                <w:rFonts w:asciiTheme="minorHAnsi" w:hAnsiTheme="minorHAnsi" w:cstheme="minorHAnsi"/>
                <w:sz w:val="22"/>
              </w:rPr>
              <w:t xml:space="preserve"> and </w:t>
            </w:r>
            <w:r w:rsidR="00947366" w:rsidRPr="00947366">
              <w:rPr>
                <w:rFonts w:asciiTheme="minorHAnsi" w:hAnsiTheme="minorHAnsi" w:cstheme="minorHAnsi"/>
                <w:sz w:val="22"/>
              </w:rPr>
              <w:t>T</w:t>
            </w:r>
            <w:r w:rsidRPr="00947366">
              <w:rPr>
                <w:rFonts w:asciiTheme="minorHAnsi" w:hAnsiTheme="minorHAnsi" w:cstheme="minorHAnsi"/>
                <w:sz w:val="22"/>
              </w:rPr>
              <w:t>utors to</w:t>
            </w:r>
            <w:r w:rsidR="00947366" w:rsidRPr="00947366">
              <w:rPr>
                <w:rFonts w:asciiTheme="minorHAnsi" w:hAnsiTheme="minorHAnsi" w:cstheme="minorHAnsi"/>
                <w:sz w:val="22"/>
              </w:rPr>
              <w:t xml:space="preserve"> advance the learning and attainment of pupils by</w:t>
            </w:r>
            <w:r w:rsidR="00B27745" w:rsidRPr="00947366">
              <w:rPr>
                <w:rFonts w:asciiTheme="minorHAnsi" w:hAnsiTheme="minorHAnsi" w:cstheme="minorHAnsi"/>
                <w:sz w:val="22"/>
              </w:rPr>
              <w:t xml:space="preserve"> </w:t>
            </w:r>
            <w:r w:rsidRPr="00947366">
              <w:rPr>
                <w:rFonts w:asciiTheme="minorHAnsi" w:hAnsiTheme="minorHAnsi" w:cstheme="minorHAnsi"/>
                <w:sz w:val="22"/>
              </w:rPr>
              <w:t>deliver</w:t>
            </w:r>
            <w:r w:rsidR="00947366" w:rsidRPr="00947366">
              <w:rPr>
                <w:rFonts w:asciiTheme="minorHAnsi" w:hAnsiTheme="minorHAnsi" w:cstheme="minorHAnsi"/>
                <w:sz w:val="22"/>
              </w:rPr>
              <w:t>ing</w:t>
            </w:r>
            <w:r w:rsidRPr="00947366">
              <w:rPr>
                <w:rFonts w:asciiTheme="minorHAnsi" w:hAnsiTheme="minorHAnsi" w:cstheme="minorHAnsi"/>
                <w:sz w:val="22"/>
              </w:rPr>
              <w:t xml:space="preserve"> outstanding teaching. </w:t>
            </w:r>
          </w:p>
          <w:p w:rsidR="009F32A6" w:rsidRPr="00947366" w:rsidRDefault="00C92CCC" w:rsidP="00AD5B1F">
            <w:pPr>
              <w:numPr>
                <w:ilvl w:val="0"/>
                <w:numId w:val="5"/>
              </w:numPr>
              <w:spacing w:before="120"/>
              <w:jc w:val="both"/>
              <w:rPr>
                <w:rFonts w:asciiTheme="minorHAnsi" w:hAnsiTheme="minorHAnsi" w:cstheme="minorHAnsi"/>
                <w:sz w:val="22"/>
              </w:rPr>
            </w:pPr>
            <w:r w:rsidRPr="00947366">
              <w:rPr>
                <w:rFonts w:asciiTheme="minorHAnsi" w:hAnsiTheme="minorHAnsi" w:cstheme="minorHAnsi"/>
                <w:sz w:val="22"/>
              </w:rPr>
              <w:t xml:space="preserve">Support the </w:t>
            </w:r>
            <w:r w:rsidR="00947366" w:rsidRPr="00947366">
              <w:rPr>
                <w:rFonts w:asciiTheme="minorHAnsi" w:hAnsiTheme="minorHAnsi" w:cstheme="minorHAnsi"/>
                <w:sz w:val="22"/>
              </w:rPr>
              <w:t>Class T</w:t>
            </w:r>
            <w:r w:rsidRPr="00947366">
              <w:rPr>
                <w:rFonts w:asciiTheme="minorHAnsi" w:hAnsiTheme="minorHAnsi" w:cstheme="minorHAnsi"/>
                <w:sz w:val="22"/>
              </w:rPr>
              <w:t xml:space="preserve">eacher and </w:t>
            </w:r>
            <w:r w:rsidR="00947366" w:rsidRPr="00947366">
              <w:rPr>
                <w:rFonts w:asciiTheme="minorHAnsi" w:hAnsiTheme="minorHAnsi" w:cstheme="minorHAnsi"/>
                <w:sz w:val="22"/>
              </w:rPr>
              <w:t>S</w:t>
            </w:r>
            <w:r w:rsidRPr="00947366">
              <w:rPr>
                <w:rFonts w:asciiTheme="minorHAnsi" w:hAnsiTheme="minorHAnsi" w:cstheme="minorHAnsi"/>
                <w:sz w:val="22"/>
              </w:rPr>
              <w:t xml:space="preserve">upervisor to advance pupils’ learning in a range of classroom settings, including working </w:t>
            </w:r>
            <w:r w:rsidR="00947366" w:rsidRPr="00947366">
              <w:rPr>
                <w:rFonts w:asciiTheme="minorHAnsi" w:hAnsiTheme="minorHAnsi" w:cstheme="minorHAnsi"/>
                <w:sz w:val="22"/>
              </w:rPr>
              <w:t xml:space="preserve">1:1, in small groups and </w:t>
            </w:r>
            <w:r w:rsidRPr="00947366">
              <w:rPr>
                <w:rFonts w:asciiTheme="minorHAnsi" w:hAnsiTheme="minorHAnsi" w:cstheme="minorHAnsi"/>
                <w:sz w:val="22"/>
              </w:rPr>
              <w:t>with whole classes</w:t>
            </w:r>
            <w:r w:rsidR="00947366" w:rsidRPr="00947366">
              <w:rPr>
                <w:rFonts w:asciiTheme="minorHAnsi" w:hAnsiTheme="minorHAnsi" w:cstheme="minorHAnsi"/>
                <w:sz w:val="22"/>
              </w:rPr>
              <w:t>.</w:t>
            </w:r>
          </w:p>
          <w:p w:rsidR="00C92CCC" w:rsidRPr="00D23A2C" w:rsidRDefault="00947366" w:rsidP="00AD5B1F">
            <w:pPr>
              <w:numPr>
                <w:ilvl w:val="0"/>
                <w:numId w:val="5"/>
              </w:numPr>
              <w:spacing w:before="120"/>
              <w:jc w:val="both"/>
              <w:rPr>
                <w:rFonts w:asciiTheme="minorHAnsi" w:hAnsiTheme="minorHAnsi" w:cstheme="minorHAnsi"/>
              </w:rPr>
            </w:pPr>
            <w:r w:rsidRPr="00947366">
              <w:rPr>
                <w:rFonts w:asciiTheme="minorHAnsi" w:hAnsiTheme="minorHAnsi" w:cstheme="minorHAnsi"/>
                <w:sz w:val="22"/>
              </w:rPr>
              <w:t>Promote pupils’ independence, self-esteem and social inclusion.</w:t>
            </w:r>
          </w:p>
          <w:p w:rsidR="00D23A2C" w:rsidRPr="00AD5B1F" w:rsidRDefault="00D23A2C" w:rsidP="00AD5B1F">
            <w:pPr>
              <w:pStyle w:val="ListParagraph"/>
              <w:numPr>
                <w:ilvl w:val="0"/>
                <w:numId w:val="5"/>
              </w:numPr>
              <w:rPr>
                <w:rFonts w:asciiTheme="minorHAnsi" w:hAnsiTheme="minorHAnsi" w:cstheme="minorHAnsi"/>
              </w:rPr>
            </w:pPr>
            <w:r w:rsidRPr="00AD5B1F">
              <w:rPr>
                <w:rFonts w:asciiTheme="minorHAnsi" w:hAnsiTheme="minorHAnsi" w:cstheme="minorHAnsi"/>
                <w:sz w:val="22"/>
              </w:rPr>
              <w:t>Adhere to all School Policies, including the Staff Code of Conduct</w:t>
            </w:r>
          </w:p>
        </w:tc>
      </w:tr>
      <w:tr w:rsidR="00E1279C" w:rsidRPr="00934A27" w:rsidTr="00E1279C">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1279C" w:rsidRPr="00E1279C" w:rsidRDefault="00E1279C" w:rsidP="00E1279C">
            <w:pPr>
              <w:pStyle w:val="4Bulletedcopyblue"/>
              <w:numPr>
                <w:ilvl w:val="0"/>
                <w:numId w:val="0"/>
              </w:numPr>
              <w:spacing w:line="276" w:lineRule="auto"/>
              <w:jc w:val="both"/>
              <w:rPr>
                <w:rFonts w:asciiTheme="minorHAnsi" w:hAnsiTheme="minorHAnsi" w:cstheme="minorHAnsi"/>
                <w:b/>
                <w:sz w:val="22"/>
                <w:szCs w:val="22"/>
                <w:lang w:val="en-GB"/>
              </w:rPr>
            </w:pPr>
            <w:r w:rsidRPr="00E1279C">
              <w:rPr>
                <w:rFonts w:asciiTheme="minorHAnsi" w:hAnsiTheme="minorHAnsi" w:cstheme="minorHAnsi"/>
                <w:b/>
                <w:sz w:val="24"/>
                <w:szCs w:val="22"/>
                <w:lang w:val="en-GB"/>
              </w:rPr>
              <w:t xml:space="preserve">Teaching and </w:t>
            </w:r>
            <w:r w:rsidR="00AD5B1F">
              <w:rPr>
                <w:rFonts w:asciiTheme="minorHAnsi" w:hAnsiTheme="minorHAnsi" w:cstheme="minorHAnsi"/>
                <w:b/>
                <w:sz w:val="24"/>
                <w:szCs w:val="22"/>
                <w:lang w:val="en-GB"/>
              </w:rPr>
              <w:t>L</w:t>
            </w:r>
            <w:r w:rsidRPr="00E1279C">
              <w:rPr>
                <w:rFonts w:asciiTheme="minorHAnsi" w:hAnsiTheme="minorHAnsi" w:cstheme="minorHAnsi"/>
                <w:b/>
                <w:sz w:val="24"/>
                <w:szCs w:val="22"/>
                <w:lang w:val="en-GB"/>
              </w:rPr>
              <w:t>earning</w:t>
            </w:r>
          </w:p>
        </w:tc>
      </w:tr>
      <w:tr w:rsidR="00E1279C" w:rsidRPr="00934A27" w:rsidTr="00AE55D0">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E1279C" w:rsidRDefault="006E34C7" w:rsidP="00AD5B1F">
            <w:pPr>
              <w:numPr>
                <w:ilvl w:val="0"/>
                <w:numId w:val="5"/>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With support, c</w:t>
            </w:r>
            <w:r w:rsidR="00E1279C" w:rsidRPr="00D90149">
              <w:rPr>
                <w:rFonts w:asciiTheme="minorHAnsi" w:hAnsiTheme="minorHAnsi" w:cstheme="minorHAnsi"/>
                <w:sz w:val="22"/>
                <w:szCs w:val="22"/>
              </w:rPr>
              <w:t>ommunicate their knowledge and understanding of pupils to other school staff and education, health and social care professionals, so that informed decision making can take place on intervention and provision</w:t>
            </w:r>
          </w:p>
          <w:p w:rsidR="006E34C7" w:rsidRPr="006E34C7" w:rsidRDefault="006E34C7" w:rsidP="006E34C7">
            <w:pPr>
              <w:pStyle w:val="4Bulletedcopyblue"/>
              <w:numPr>
                <w:ilvl w:val="0"/>
                <w:numId w:val="5"/>
              </w:numPr>
              <w:jc w:val="both"/>
              <w:rPr>
                <w:rFonts w:asciiTheme="minorHAnsi" w:hAnsiTheme="minorHAnsi" w:cstheme="minorHAnsi"/>
                <w:sz w:val="22"/>
                <w:szCs w:val="22"/>
                <w:lang w:val="en-GB"/>
              </w:rPr>
            </w:pPr>
            <w:r w:rsidRPr="00844008">
              <w:rPr>
                <w:rFonts w:asciiTheme="minorHAnsi" w:hAnsiTheme="minorHAnsi" w:cstheme="minorHAnsi"/>
                <w:sz w:val="22"/>
                <w:szCs w:val="22"/>
                <w:lang w:val="en-GB"/>
              </w:rPr>
              <w:t>Help to establish and maintain a purposeful and safe learning environment for pupils, colleagues and yourself</w:t>
            </w:r>
          </w:p>
          <w:p w:rsidR="00E1279C" w:rsidRPr="00D90149" w:rsidRDefault="00E1279C" w:rsidP="00AD5B1F">
            <w:pPr>
              <w:numPr>
                <w:ilvl w:val="0"/>
                <w:numId w:val="5"/>
              </w:numPr>
              <w:spacing w:before="120" w:after="120" w:line="276" w:lineRule="auto"/>
              <w:rPr>
                <w:rFonts w:asciiTheme="minorHAnsi" w:hAnsiTheme="minorHAnsi" w:cstheme="minorHAnsi"/>
                <w:sz w:val="22"/>
                <w:szCs w:val="22"/>
              </w:rPr>
            </w:pPr>
            <w:r w:rsidRPr="00D90149">
              <w:rPr>
                <w:rFonts w:asciiTheme="minorHAnsi" w:hAnsiTheme="minorHAnsi" w:cstheme="minorHAnsi"/>
                <w:sz w:val="22"/>
                <w:szCs w:val="22"/>
              </w:rPr>
              <w:t>Organise and manage teaching space and resources to help maintain a stimulating and safe learning environment and, where possible, have resources prepared in advance of PLOs being implemented</w:t>
            </w:r>
          </w:p>
          <w:p w:rsidR="00E1279C" w:rsidRPr="004E5C64" w:rsidRDefault="00E1279C" w:rsidP="00AD5B1F">
            <w:pPr>
              <w:pStyle w:val="4Bulletedcopyblue"/>
              <w:numPr>
                <w:ilvl w:val="0"/>
                <w:numId w:val="5"/>
              </w:numPr>
              <w:spacing w:line="276" w:lineRule="auto"/>
              <w:jc w:val="both"/>
              <w:rPr>
                <w:rFonts w:asciiTheme="minorHAnsi" w:hAnsiTheme="minorHAnsi" w:cstheme="minorHAnsi"/>
                <w:b/>
                <w:sz w:val="22"/>
                <w:szCs w:val="22"/>
                <w:lang w:val="en-GB"/>
              </w:rPr>
            </w:pPr>
            <w:r w:rsidRPr="004E5C64">
              <w:rPr>
                <w:rFonts w:asciiTheme="minorHAnsi" w:hAnsiTheme="minorHAnsi" w:cstheme="minorHAnsi"/>
                <w:sz w:val="22"/>
                <w:szCs w:val="22"/>
                <w:lang w:val="en-GB"/>
              </w:rPr>
              <w:t>Contribute to effective assessment and planning by supporting the monitoring, recording and reporting of pupil performance and progress as appropriate to the level of the role</w:t>
            </w:r>
          </w:p>
          <w:p w:rsidR="00E1279C" w:rsidRDefault="00E1279C" w:rsidP="00AD5B1F">
            <w:pPr>
              <w:pStyle w:val="4Bulletedcopyblue"/>
              <w:numPr>
                <w:ilvl w:val="0"/>
                <w:numId w:val="5"/>
              </w:numPr>
              <w:spacing w:line="276" w:lineRule="auto"/>
              <w:jc w:val="both"/>
              <w:rPr>
                <w:rFonts w:asciiTheme="minorHAnsi" w:hAnsiTheme="minorHAnsi" w:cstheme="minorHAnsi"/>
                <w:sz w:val="22"/>
                <w:szCs w:val="22"/>
                <w:lang w:val="en-GB"/>
              </w:rPr>
            </w:pPr>
            <w:r w:rsidRPr="004E5C64">
              <w:rPr>
                <w:rFonts w:asciiTheme="minorHAnsi" w:hAnsiTheme="minorHAnsi" w:cstheme="minorHAnsi"/>
                <w:sz w:val="22"/>
                <w:szCs w:val="22"/>
                <w:lang w:val="en-GB"/>
              </w:rPr>
              <w:t>Read and understand lesson plans shared prior to lessons, if available</w:t>
            </w:r>
          </w:p>
        </w:tc>
      </w:tr>
      <w:tr w:rsidR="00E1279C" w:rsidRPr="00934A27" w:rsidTr="00E1279C">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1279C" w:rsidRPr="00E1279C" w:rsidRDefault="00E1279C" w:rsidP="00E1279C">
            <w:pPr>
              <w:pStyle w:val="4Bulletedcopyblue"/>
              <w:numPr>
                <w:ilvl w:val="0"/>
                <w:numId w:val="0"/>
              </w:numPr>
              <w:spacing w:line="276" w:lineRule="auto"/>
              <w:jc w:val="both"/>
              <w:rPr>
                <w:rFonts w:asciiTheme="minorHAnsi" w:hAnsiTheme="minorHAnsi" w:cstheme="minorHAnsi"/>
                <w:b/>
                <w:sz w:val="22"/>
                <w:szCs w:val="22"/>
                <w:lang w:val="en-GB"/>
              </w:rPr>
            </w:pPr>
            <w:r w:rsidRPr="00E1279C">
              <w:rPr>
                <w:rFonts w:asciiTheme="minorHAnsi" w:hAnsiTheme="minorHAnsi" w:cstheme="minorHAnsi"/>
                <w:b/>
                <w:sz w:val="24"/>
                <w:szCs w:val="22"/>
                <w:lang w:val="en-GB"/>
              </w:rPr>
              <w:t>Behaviour and Welfare</w:t>
            </w:r>
          </w:p>
        </w:tc>
      </w:tr>
      <w:tr w:rsidR="00E1279C" w:rsidRPr="00934A27" w:rsidTr="00AE55D0">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E1279C" w:rsidRPr="004E5C64"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Use behaviour management strategies in line with the school’s policy and procedures, which contribute to a purposeful learning environment for pupils appropriate to their age and special needs.</w:t>
            </w:r>
          </w:p>
          <w:p w:rsidR="00E1279C" w:rsidRPr="004E5C64"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Take initiative and actively contribute to the smooth running of the school.</w:t>
            </w:r>
          </w:p>
          <w:p w:rsidR="00E1279C" w:rsidRPr="004E5C64"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Promote the inclusion of all pupils, ensuring they have equal opportunities to learn and develop particularly helping to overcome barriers to learning including physical, emotional and behavioural difficulties.</w:t>
            </w:r>
          </w:p>
          <w:p w:rsidR="00E1279C"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Assist the pupils with personal care needs which may include social, health, hygiene and welfare matters. This could include the changing of soiled clothing.</w:t>
            </w:r>
          </w:p>
          <w:p w:rsidR="00E1279C"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lastRenderedPageBreak/>
              <w:t>Promote, support and facilitate inclusion by encouraging participation of all pupils in learning and extracurricular activities</w:t>
            </w:r>
          </w:p>
          <w:p w:rsidR="00D23A2C" w:rsidRPr="004E5C64" w:rsidRDefault="00D23A2C" w:rsidP="00D23A2C">
            <w:pPr>
              <w:pStyle w:val="ListParagraph"/>
              <w:numPr>
                <w:ilvl w:val="0"/>
                <w:numId w:val="5"/>
              </w:numPr>
              <w:spacing w:before="120" w:after="120" w:line="276" w:lineRule="auto"/>
              <w:jc w:val="both"/>
              <w:rPr>
                <w:rFonts w:asciiTheme="minorHAnsi" w:hAnsiTheme="minorHAnsi" w:cstheme="minorHAnsi"/>
                <w:sz w:val="22"/>
                <w:szCs w:val="22"/>
              </w:rPr>
            </w:pPr>
            <w:r w:rsidRPr="004E5C64">
              <w:rPr>
                <w:rFonts w:asciiTheme="minorHAnsi" w:eastAsia="MS Mincho" w:hAnsiTheme="minorHAnsi" w:cstheme="minorHAnsi"/>
                <w:sz w:val="22"/>
                <w:szCs w:val="22"/>
                <w:lang w:eastAsia="en-US"/>
              </w:rPr>
              <w:t>Demonstrate an informed and efficient approach to teaching and learning by adopting relevant strategies to support the work of the teacher and increase achievement of all pupils.</w:t>
            </w:r>
          </w:p>
          <w:p w:rsidR="00D23A2C" w:rsidRPr="004E5C64" w:rsidRDefault="00D23A2C" w:rsidP="00D23A2C">
            <w:pPr>
              <w:pStyle w:val="4Bulletedcopyblue"/>
              <w:numPr>
                <w:ilvl w:val="0"/>
                <w:numId w:val="5"/>
              </w:numPr>
              <w:spacing w:line="276" w:lineRule="auto"/>
              <w:jc w:val="both"/>
              <w:rPr>
                <w:rFonts w:asciiTheme="minorHAnsi" w:hAnsiTheme="minorHAnsi" w:cstheme="minorHAnsi"/>
                <w:sz w:val="22"/>
                <w:szCs w:val="22"/>
                <w:lang w:val="en-GB" w:eastAsia="en-GB"/>
              </w:rPr>
            </w:pPr>
            <w:r w:rsidRPr="004E5C64">
              <w:rPr>
                <w:rFonts w:asciiTheme="minorHAnsi" w:hAnsiTheme="minorHAnsi" w:cstheme="minorHAnsi"/>
                <w:sz w:val="22"/>
                <w:szCs w:val="22"/>
                <w:lang w:val="en-GB" w:eastAsia="en-GB"/>
              </w:rPr>
              <w:t>Support the teaching of a broad and balanced curriculum aimed at pupils achieving their full potential in all areas of learning</w:t>
            </w:r>
          </w:p>
          <w:p w:rsidR="00D23A2C" w:rsidRPr="004E5C64" w:rsidRDefault="00D23A2C" w:rsidP="00D23A2C">
            <w:pPr>
              <w:pStyle w:val="ListParagraph"/>
              <w:numPr>
                <w:ilvl w:val="0"/>
                <w:numId w:val="5"/>
              </w:numPr>
              <w:spacing w:before="120" w:after="120" w:line="276" w:lineRule="auto"/>
              <w:jc w:val="both"/>
              <w:rPr>
                <w:rFonts w:asciiTheme="minorHAnsi" w:hAnsiTheme="minorHAnsi" w:cstheme="minorHAnsi"/>
                <w:sz w:val="22"/>
                <w:szCs w:val="22"/>
              </w:rPr>
            </w:pPr>
            <w:r w:rsidRPr="004E5C64">
              <w:rPr>
                <w:rFonts w:asciiTheme="minorHAnsi" w:hAnsiTheme="minorHAnsi" w:cstheme="minorHAnsi"/>
                <w:sz w:val="22"/>
                <w:szCs w:val="22"/>
              </w:rPr>
              <w:t>Implement both ABA and Teaching strategies confidently</w:t>
            </w:r>
          </w:p>
          <w:p w:rsidR="00D23A2C" w:rsidRPr="004E5C64" w:rsidRDefault="00D23A2C" w:rsidP="00D23A2C">
            <w:pPr>
              <w:numPr>
                <w:ilvl w:val="0"/>
                <w:numId w:val="5"/>
              </w:numPr>
              <w:spacing w:before="120" w:after="120" w:line="276" w:lineRule="auto"/>
              <w:jc w:val="both"/>
              <w:rPr>
                <w:rFonts w:asciiTheme="minorHAnsi" w:hAnsiTheme="minorHAnsi" w:cstheme="minorHAnsi"/>
                <w:sz w:val="22"/>
                <w:szCs w:val="22"/>
              </w:rPr>
            </w:pPr>
            <w:r w:rsidRPr="004E5C64">
              <w:rPr>
                <w:rFonts w:asciiTheme="minorHAnsi" w:hAnsiTheme="minorHAnsi" w:cstheme="minorHAnsi"/>
                <w:sz w:val="22"/>
                <w:szCs w:val="22"/>
              </w:rPr>
              <w:t>Contribute to the delivery of planning and Personalised Learning Objectives (as set out by the Class Teacher and Supervisor) to individual or groups of pupils.</w:t>
            </w:r>
          </w:p>
          <w:p w:rsidR="00D23A2C" w:rsidRPr="00E1279C" w:rsidRDefault="00D23A2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Demonstrate a high level of ability in ABA specific areas such as discrete trial teaching, natural environment teaching, reinforcement and implementation of behaviour strategies.</w:t>
            </w:r>
          </w:p>
        </w:tc>
      </w:tr>
      <w:tr w:rsidR="00E1279C" w:rsidRPr="00934A27" w:rsidTr="00E1279C">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1279C" w:rsidRPr="00E1279C" w:rsidRDefault="00E1279C" w:rsidP="00E1279C">
            <w:pPr>
              <w:pStyle w:val="4Bulletedcopyblue"/>
              <w:numPr>
                <w:ilvl w:val="0"/>
                <w:numId w:val="0"/>
              </w:numPr>
              <w:spacing w:line="276" w:lineRule="auto"/>
              <w:jc w:val="both"/>
              <w:rPr>
                <w:rFonts w:asciiTheme="minorHAnsi" w:hAnsiTheme="minorHAnsi" w:cstheme="minorHAnsi"/>
                <w:b/>
                <w:sz w:val="22"/>
                <w:szCs w:val="22"/>
                <w:lang w:val="en-GB"/>
              </w:rPr>
            </w:pPr>
            <w:r w:rsidRPr="00E1279C">
              <w:rPr>
                <w:rFonts w:asciiTheme="minorHAnsi" w:hAnsiTheme="minorHAnsi" w:cstheme="minorHAnsi"/>
                <w:b/>
                <w:sz w:val="24"/>
                <w:szCs w:val="22"/>
                <w:lang w:val="en-GB"/>
              </w:rPr>
              <w:lastRenderedPageBreak/>
              <w:t>Professional Relationships</w:t>
            </w:r>
            <w:r>
              <w:rPr>
                <w:rFonts w:asciiTheme="minorHAnsi" w:hAnsiTheme="minorHAnsi" w:cstheme="minorHAnsi"/>
                <w:b/>
                <w:sz w:val="24"/>
                <w:szCs w:val="22"/>
                <w:lang w:val="en-GB"/>
              </w:rPr>
              <w:t>/ Communication</w:t>
            </w:r>
          </w:p>
        </w:tc>
      </w:tr>
      <w:tr w:rsidR="00E1279C" w:rsidRPr="00934A27" w:rsidTr="00AE55D0">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E1279C" w:rsidRPr="00E1279C" w:rsidRDefault="00E1279C" w:rsidP="00D23A2C">
            <w:pPr>
              <w:pStyle w:val="4Bulletedcopyblue"/>
              <w:numPr>
                <w:ilvl w:val="0"/>
                <w:numId w:val="5"/>
              </w:numPr>
              <w:spacing w:line="276" w:lineRule="auto"/>
              <w:jc w:val="both"/>
              <w:rPr>
                <w:rFonts w:asciiTheme="minorHAnsi" w:hAnsiTheme="minorHAnsi" w:cstheme="minorHAnsi"/>
                <w:sz w:val="22"/>
                <w:szCs w:val="22"/>
                <w:lang w:val="en-GB"/>
              </w:rPr>
            </w:pPr>
            <w:r w:rsidRPr="004E5C64">
              <w:rPr>
                <w:rFonts w:asciiTheme="minorHAnsi" w:hAnsiTheme="minorHAnsi" w:cstheme="minorHAnsi"/>
                <w:sz w:val="22"/>
                <w:szCs w:val="22"/>
              </w:rPr>
              <w:t>Ensure that home-school liaison is carried out according to FBS Policy and any matters raised are reported to the Class Leads in a timely manner.</w:t>
            </w:r>
          </w:p>
          <w:p w:rsidR="00E1279C" w:rsidRPr="00D90149" w:rsidRDefault="00E1279C" w:rsidP="00D23A2C">
            <w:pPr>
              <w:pStyle w:val="4Bulletedcopyblue"/>
              <w:numPr>
                <w:ilvl w:val="0"/>
                <w:numId w:val="5"/>
              </w:numPr>
              <w:spacing w:line="276" w:lineRule="auto"/>
              <w:jc w:val="both"/>
              <w:rPr>
                <w:rFonts w:asciiTheme="minorHAnsi" w:hAnsiTheme="minorHAnsi" w:cstheme="minorHAnsi"/>
                <w:b/>
                <w:sz w:val="22"/>
                <w:szCs w:val="22"/>
                <w:lang w:val="en-GB"/>
              </w:rPr>
            </w:pPr>
            <w:r w:rsidRPr="00D90149">
              <w:rPr>
                <w:rFonts w:asciiTheme="minorHAnsi" w:hAnsiTheme="minorHAnsi" w:cstheme="minorHAnsi"/>
                <w:sz w:val="22"/>
                <w:szCs w:val="22"/>
                <w:lang w:val="en-GB"/>
              </w:rPr>
              <w:t>Understand their role in order to be able to work collaboratively with classroom teachers and other colleagues, including specialist advisory teachers</w:t>
            </w:r>
          </w:p>
          <w:p w:rsidR="00E1279C" w:rsidRPr="00D90149" w:rsidRDefault="00E1279C" w:rsidP="00D23A2C">
            <w:pPr>
              <w:pStyle w:val="4Bulletedcopyblue"/>
              <w:numPr>
                <w:ilvl w:val="0"/>
                <w:numId w:val="5"/>
              </w:numPr>
              <w:spacing w:line="276" w:lineRule="auto"/>
              <w:jc w:val="both"/>
              <w:rPr>
                <w:rFonts w:asciiTheme="minorHAnsi" w:hAnsiTheme="minorHAnsi" w:cstheme="minorHAnsi"/>
                <w:sz w:val="22"/>
                <w:szCs w:val="22"/>
                <w:lang w:val="en-GB"/>
              </w:rPr>
            </w:pPr>
            <w:r w:rsidRPr="00D90149">
              <w:rPr>
                <w:rFonts w:asciiTheme="minorHAnsi" w:hAnsiTheme="minorHAnsi" w:cstheme="minorHAnsi"/>
                <w:sz w:val="22"/>
                <w:szCs w:val="22"/>
                <w:lang w:val="en-GB"/>
              </w:rPr>
              <w:t>Collaborate and work with colleagues and other relevant professionals within and beyond the school</w:t>
            </w:r>
          </w:p>
          <w:p w:rsidR="00E1279C" w:rsidRDefault="00E1279C" w:rsidP="00D23A2C">
            <w:pPr>
              <w:pStyle w:val="4Bulletedcopyblue"/>
              <w:numPr>
                <w:ilvl w:val="0"/>
                <w:numId w:val="5"/>
              </w:numPr>
              <w:spacing w:line="276" w:lineRule="auto"/>
              <w:jc w:val="both"/>
              <w:rPr>
                <w:rFonts w:asciiTheme="minorHAnsi" w:hAnsiTheme="minorHAnsi" w:cstheme="minorHAnsi"/>
                <w:sz w:val="22"/>
                <w:szCs w:val="22"/>
                <w:lang w:val="en-GB"/>
              </w:rPr>
            </w:pPr>
            <w:r w:rsidRPr="00D90149">
              <w:rPr>
                <w:rFonts w:asciiTheme="minorHAnsi" w:hAnsiTheme="minorHAnsi" w:cstheme="minorHAnsi"/>
                <w:sz w:val="22"/>
                <w:szCs w:val="22"/>
                <w:lang w:val="en-GB"/>
              </w:rPr>
              <w:t>Develop effective professional relationships with colleagues</w:t>
            </w:r>
          </w:p>
          <w:p w:rsidR="00E1279C" w:rsidRPr="00E1279C" w:rsidRDefault="00E1279C" w:rsidP="00D23A2C">
            <w:pPr>
              <w:pStyle w:val="4Bulletedcopyblue"/>
              <w:numPr>
                <w:ilvl w:val="0"/>
                <w:numId w:val="5"/>
              </w:numPr>
              <w:spacing w:line="276" w:lineRule="auto"/>
              <w:jc w:val="both"/>
              <w:rPr>
                <w:rFonts w:asciiTheme="minorHAnsi" w:hAnsiTheme="minorHAnsi" w:cstheme="minorHAnsi"/>
                <w:sz w:val="22"/>
                <w:szCs w:val="22"/>
                <w:lang w:val="en-GB"/>
              </w:rPr>
            </w:pPr>
            <w:r w:rsidRPr="00D90149">
              <w:rPr>
                <w:rFonts w:asciiTheme="minorHAnsi" w:hAnsiTheme="minorHAnsi" w:cstheme="minorHAnsi"/>
                <w:sz w:val="22"/>
                <w:szCs w:val="22"/>
                <w:lang w:val="en-GB"/>
              </w:rPr>
              <w:t>Communicate effectively with other staff members and pupils, and with parents and carers under the direction of the class teacher</w:t>
            </w:r>
          </w:p>
        </w:tc>
      </w:tr>
      <w:tr w:rsidR="00E1279C" w:rsidRPr="00934A27" w:rsidTr="00E1279C">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1279C" w:rsidRPr="00E1279C" w:rsidRDefault="00E1279C" w:rsidP="00E1279C">
            <w:pPr>
              <w:pStyle w:val="4Bulletedcopyblue"/>
              <w:numPr>
                <w:ilvl w:val="0"/>
                <w:numId w:val="0"/>
              </w:numPr>
              <w:spacing w:line="276" w:lineRule="auto"/>
              <w:jc w:val="both"/>
              <w:rPr>
                <w:rFonts w:asciiTheme="minorHAnsi" w:hAnsiTheme="minorHAnsi" w:cstheme="minorHAnsi"/>
                <w:b/>
                <w:sz w:val="24"/>
                <w:szCs w:val="22"/>
                <w:lang w:val="en-GB"/>
              </w:rPr>
            </w:pPr>
            <w:r>
              <w:rPr>
                <w:rFonts w:asciiTheme="minorHAnsi" w:hAnsiTheme="minorHAnsi" w:cstheme="minorHAnsi"/>
                <w:b/>
                <w:sz w:val="24"/>
                <w:szCs w:val="22"/>
                <w:lang w:val="en-GB"/>
              </w:rPr>
              <w:t>Professional Development</w:t>
            </w:r>
          </w:p>
        </w:tc>
      </w:tr>
      <w:tr w:rsidR="00E1279C" w:rsidRPr="00934A27" w:rsidTr="00E1279C">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279C" w:rsidRPr="00D90149" w:rsidRDefault="00E1279C" w:rsidP="00D23A2C">
            <w:pPr>
              <w:pStyle w:val="4Bulletedcopyblue"/>
              <w:numPr>
                <w:ilvl w:val="0"/>
                <w:numId w:val="5"/>
              </w:numPr>
              <w:spacing w:line="276" w:lineRule="auto"/>
              <w:jc w:val="both"/>
              <w:rPr>
                <w:rFonts w:asciiTheme="minorHAnsi" w:hAnsiTheme="minorHAnsi" w:cstheme="minorHAnsi"/>
                <w:b/>
                <w:sz w:val="22"/>
                <w:szCs w:val="22"/>
                <w:lang w:val="en-GB"/>
              </w:rPr>
            </w:pPr>
            <w:r w:rsidRPr="00D90149">
              <w:rPr>
                <w:rFonts w:asciiTheme="minorHAnsi" w:hAnsiTheme="minorHAnsi" w:cstheme="minorHAns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rsidR="00E1279C" w:rsidRPr="00D90149" w:rsidRDefault="00E1279C" w:rsidP="00D23A2C">
            <w:pPr>
              <w:pStyle w:val="4Bulletedcopyblue"/>
              <w:numPr>
                <w:ilvl w:val="0"/>
                <w:numId w:val="5"/>
              </w:numPr>
              <w:spacing w:line="276" w:lineRule="auto"/>
              <w:jc w:val="both"/>
              <w:rPr>
                <w:rFonts w:asciiTheme="minorHAnsi" w:hAnsiTheme="minorHAnsi" w:cstheme="minorHAnsi"/>
                <w:b/>
                <w:sz w:val="22"/>
                <w:szCs w:val="22"/>
                <w:lang w:val="en-GB"/>
              </w:rPr>
            </w:pPr>
            <w:r w:rsidRPr="00D90149">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rsidR="00E1279C" w:rsidRPr="00E1279C" w:rsidRDefault="00E1279C" w:rsidP="00D23A2C">
            <w:pPr>
              <w:pStyle w:val="4Bulletedcopyblue"/>
              <w:numPr>
                <w:ilvl w:val="0"/>
                <w:numId w:val="5"/>
              </w:numPr>
              <w:spacing w:line="276" w:lineRule="auto"/>
              <w:jc w:val="both"/>
              <w:rPr>
                <w:rFonts w:asciiTheme="minorHAnsi" w:hAnsiTheme="minorHAnsi" w:cstheme="minorHAnsi"/>
                <w:sz w:val="22"/>
                <w:szCs w:val="22"/>
                <w:lang w:val="en-GB"/>
              </w:rPr>
            </w:pPr>
            <w:r w:rsidRPr="00D90149">
              <w:rPr>
                <w:rFonts w:asciiTheme="minorHAnsi" w:hAnsiTheme="minorHAnsi" w:cstheme="minorHAnsi"/>
                <w:sz w:val="22"/>
                <w:szCs w:val="22"/>
                <w:lang w:val="en-GB"/>
              </w:rPr>
              <w:t>Take part in the school’s appraisal procedures</w:t>
            </w:r>
          </w:p>
          <w:p w:rsidR="00E1279C" w:rsidRPr="004E5C64"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Undergo training in other relevant areas such as National Curriculum, Speech and Language, physical handling, etc. as required</w:t>
            </w:r>
          </w:p>
          <w:p w:rsidR="00E1279C" w:rsidRPr="00E1279C" w:rsidRDefault="00E1279C" w:rsidP="00D23A2C">
            <w:pPr>
              <w:numPr>
                <w:ilvl w:val="0"/>
                <w:numId w:val="5"/>
              </w:numPr>
              <w:spacing w:before="120" w:after="120" w:line="276" w:lineRule="auto"/>
              <w:rPr>
                <w:rFonts w:asciiTheme="minorHAnsi" w:hAnsiTheme="minorHAnsi" w:cstheme="minorHAnsi"/>
                <w:sz w:val="22"/>
                <w:szCs w:val="22"/>
              </w:rPr>
            </w:pPr>
            <w:r w:rsidRPr="004E5C64">
              <w:rPr>
                <w:rFonts w:asciiTheme="minorHAnsi" w:hAnsiTheme="minorHAnsi" w:cstheme="minorHAnsi"/>
                <w:sz w:val="22"/>
                <w:szCs w:val="22"/>
              </w:rPr>
              <w:t>Assume additional responsibilities within the school as required.</w:t>
            </w:r>
          </w:p>
        </w:tc>
      </w:tr>
      <w:tr w:rsidR="00E1279C" w:rsidRPr="00934A27" w:rsidTr="00E1279C">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1279C" w:rsidRPr="00E1279C" w:rsidRDefault="00E1279C" w:rsidP="00E1279C">
            <w:pPr>
              <w:pStyle w:val="4Bulletedcopyblue"/>
              <w:numPr>
                <w:ilvl w:val="0"/>
                <w:numId w:val="0"/>
              </w:numPr>
              <w:spacing w:line="276" w:lineRule="auto"/>
              <w:jc w:val="both"/>
              <w:rPr>
                <w:rFonts w:asciiTheme="minorHAnsi" w:hAnsiTheme="minorHAnsi" w:cstheme="minorHAnsi"/>
                <w:b/>
                <w:sz w:val="22"/>
                <w:szCs w:val="22"/>
                <w:lang w:val="en-GB"/>
              </w:rPr>
            </w:pPr>
            <w:r w:rsidRPr="00E1279C">
              <w:rPr>
                <w:rFonts w:asciiTheme="minorHAnsi" w:hAnsiTheme="minorHAnsi" w:cstheme="minorHAnsi"/>
                <w:b/>
                <w:sz w:val="24"/>
                <w:szCs w:val="22"/>
                <w:lang w:val="en-GB"/>
              </w:rPr>
              <w:t>Safeguarding</w:t>
            </w:r>
          </w:p>
        </w:tc>
      </w:tr>
      <w:tr w:rsidR="00E1279C" w:rsidRPr="00934A27" w:rsidTr="00AE55D0">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E1279C" w:rsidRPr="00D90149" w:rsidRDefault="00E1279C" w:rsidP="00E1279C">
            <w:pPr>
              <w:pStyle w:val="4Bulletedcopyblue"/>
              <w:numPr>
                <w:ilvl w:val="0"/>
                <w:numId w:val="5"/>
              </w:numPr>
              <w:spacing w:line="276" w:lineRule="auto"/>
              <w:jc w:val="both"/>
              <w:rPr>
                <w:rFonts w:asciiTheme="minorHAnsi" w:hAnsiTheme="minorHAnsi" w:cstheme="minorHAnsi"/>
                <w:sz w:val="22"/>
                <w:szCs w:val="22"/>
                <w:lang w:val="en-GB"/>
              </w:rPr>
            </w:pPr>
            <w:r w:rsidRPr="00D90149">
              <w:rPr>
                <w:rFonts w:asciiTheme="minorHAnsi" w:hAnsiTheme="minorHAnsi" w:cstheme="minorHAnsi"/>
                <w:sz w:val="22"/>
                <w:szCs w:val="22"/>
                <w:lang w:val="en-GB"/>
              </w:rPr>
              <w:t xml:space="preserve">Promote the safety and wellbeing of pupils, and help to safeguard pupils’ wellbeing by following the requirements of Keeping Children Safe in Education (KCSIE) and our school’s child protection policy </w:t>
            </w:r>
          </w:p>
          <w:p w:rsidR="00E1279C" w:rsidRDefault="00E1279C" w:rsidP="00E1279C">
            <w:pPr>
              <w:pStyle w:val="4Bulletedcopyblue"/>
              <w:numPr>
                <w:ilvl w:val="0"/>
                <w:numId w:val="5"/>
              </w:numPr>
              <w:spacing w:line="276" w:lineRule="auto"/>
              <w:jc w:val="both"/>
              <w:rPr>
                <w:rFonts w:asciiTheme="minorHAnsi" w:hAnsiTheme="minorHAnsi" w:cstheme="minorHAnsi"/>
                <w:sz w:val="22"/>
                <w:szCs w:val="22"/>
                <w:lang w:val="en-GB"/>
              </w:rPr>
            </w:pPr>
            <w:r w:rsidRPr="00D90149">
              <w:rPr>
                <w:rFonts w:asciiTheme="minorHAnsi" w:hAnsiTheme="minorHAnsi" w:cstheme="minorHAnsi"/>
                <w:sz w:val="22"/>
                <w:szCs w:val="22"/>
              </w:rPr>
              <w:t>Work in line with statutory safeguarding guidance (e.g. Keeping Children Safe in Education, Prevent) and our safeguarding and child protection policies</w:t>
            </w:r>
          </w:p>
        </w:tc>
      </w:tr>
    </w:tbl>
    <w:p w:rsidR="008E4727" w:rsidRDefault="008E4727"/>
    <w:tbl>
      <w:tblPr>
        <w:tblW w:w="0" w:type="auto"/>
        <w:tblCellMar>
          <w:top w:w="28" w:type="dxa"/>
          <w:bottom w:w="28" w:type="dxa"/>
        </w:tblCellMar>
        <w:tblLook w:val="0000" w:firstRow="0" w:lastRow="0" w:firstColumn="0" w:lastColumn="0" w:noHBand="0" w:noVBand="0"/>
      </w:tblPr>
      <w:tblGrid>
        <w:gridCol w:w="10456"/>
      </w:tblGrid>
      <w:tr w:rsidR="00D23A2C" w:rsidRPr="00934A27" w:rsidTr="00D23A2C">
        <w:tc>
          <w:tcPr>
            <w:tcW w:w="104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23A2C" w:rsidRPr="00D23A2C" w:rsidRDefault="00D23A2C" w:rsidP="00D23A2C">
            <w:pPr>
              <w:pStyle w:val="4Bulletedcopyblue"/>
              <w:numPr>
                <w:ilvl w:val="0"/>
                <w:numId w:val="0"/>
              </w:numPr>
              <w:spacing w:line="276" w:lineRule="auto"/>
              <w:jc w:val="both"/>
              <w:rPr>
                <w:rFonts w:asciiTheme="minorHAnsi" w:hAnsiTheme="minorHAnsi" w:cstheme="minorHAnsi"/>
                <w:b/>
                <w:sz w:val="22"/>
                <w:szCs w:val="22"/>
                <w:lang w:val="en-GB"/>
              </w:rPr>
            </w:pPr>
            <w:r w:rsidRPr="00D23A2C">
              <w:rPr>
                <w:rFonts w:asciiTheme="minorHAnsi" w:hAnsiTheme="minorHAnsi" w:cstheme="minorHAnsi"/>
                <w:b/>
                <w:sz w:val="24"/>
                <w:szCs w:val="22"/>
                <w:lang w:val="en-GB"/>
              </w:rPr>
              <w:t>Additional Notes</w:t>
            </w:r>
          </w:p>
        </w:tc>
      </w:tr>
      <w:tr w:rsidR="009F32A6" w:rsidTr="00AE55D0">
        <w:tc>
          <w:tcPr>
            <w:tcW w:w="10456" w:type="dxa"/>
            <w:tcBorders>
              <w:top w:val="single" w:sz="4" w:space="0" w:color="auto"/>
              <w:left w:val="single" w:sz="4" w:space="0" w:color="auto"/>
              <w:bottom w:val="single" w:sz="4" w:space="0" w:color="auto"/>
              <w:right w:val="single" w:sz="4" w:space="0" w:color="auto"/>
            </w:tcBorders>
            <w:vAlign w:val="center"/>
          </w:tcPr>
          <w:p w:rsidR="009F32A6" w:rsidRDefault="009F32A6" w:rsidP="00D23A2C">
            <w:pPr>
              <w:jc w:val="both"/>
              <w:rPr>
                <w:rFonts w:asciiTheme="minorHAnsi" w:hAnsiTheme="minorHAnsi" w:cstheme="minorHAnsi"/>
                <w:sz w:val="22"/>
                <w:szCs w:val="22"/>
              </w:rPr>
            </w:pPr>
            <w:r w:rsidRPr="00E1279C">
              <w:rPr>
                <w:rFonts w:asciiTheme="minorHAnsi" w:hAnsiTheme="minorHAnsi" w:cstheme="minorHAnsi"/>
                <w:sz w:val="22"/>
                <w:szCs w:val="22"/>
              </w:rPr>
              <w:lastRenderedPageBreak/>
              <w:t xml:space="preserve">This job description sets out the duties and responsibilities of the job at the time when it was drawn up.  Such duties and responsibilities may vary from time to time without changing the general character of the duties or the level of responsibility entailed.  </w:t>
            </w:r>
          </w:p>
          <w:p w:rsidR="00D23A2C" w:rsidRPr="00D90149" w:rsidRDefault="00D23A2C" w:rsidP="00D23A2C">
            <w:pPr>
              <w:pStyle w:val="1bodycopy10pt"/>
              <w:jc w:val="both"/>
              <w:rPr>
                <w:rFonts w:asciiTheme="minorHAnsi" w:hAnsiTheme="minorHAnsi" w:cstheme="minorHAnsi"/>
                <w:sz w:val="22"/>
                <w:szCs w:val="22"/>
                <w:lang w:val="en-GB"/>
              </w:rPr>
            </w:pPr>
            <w:r w:rsidRPr="00D90149">
              <w:rPr>
                <w:rFonts w:asciiTheme="minorHAnsi" w:hAnsiTheme="minorHAnsi" w:cstheme="minorHAnsi"/>
                <w:sz w:val="22"/>
                <w:szCs w:val="22"/>
                <w:lang w:val="en-GB"/>
              </w:rPr>
              <w:t xml:space="preserve">Please note, this is illustrative of the general nature and level of responsibility of the role. It is not a comprehensive list of all tasks that the </w:t>
            </w:r>
            <w:r>
              <w:rPr>
                <w:rFonts w:asciiTheme="minorHAnsi" w:hAnsiTheme="minorHAnsi" w:cstheme="minorHAnsi"/>
                <w:sz w:val="22"/>
                <w:szCs w:val="22"/>
                <w:lang w:val="en-GB"/>
              </w:rPr>
              <w:t>Senior Tutor Band 1</w:t>
            </w:r>
            <w:r w:rsidRPr="00D90149">
              <w:rPr>
                <w:rFonts w:asciiTheme="minorHAnsi" w:hAnsiTheme="minorHAnsi" w:cstheme="minorHAnsi"/>
                <w:sz w:val="22"/>
                <w:szCs w:val="22"/>
                <w:lang w:val="en-GB"/>
              </w:rPr>
              <w:t xml:space="preserve"> will carry out. The postholder may be required to do other duties appropriate to the level of the role, as directed by the headteacher or line manager.</w:t>
            </w:r>
          </w:p>
          <w:p w:rsidR="00D23A2C" w:rsidRDefault="00D23A2C" w:rsidP="00AD1864">
            <w:pPr>
              <w:rPr>
                <w:rFonts w:asciiTheme="minorHAnsi" w:hAnsiTheme="minorHAnsi" w:cstheme="minorHAnsi"/>
                <w:sz w:val="22"/>
                <w:szCs w:val="22"/>
              </w:rPr>
            </w:pPr>
          </w:p>
          <w:p w:rsidR="00D23A2C" w:rsidRPr="00E1279C" w:rsidRDefault="00D23A2C" w:rsidP="00AD1864">
            <w:pPr>
              <w:rPr>
                <w:rFonts w:asciiTheme="minorHAnsi" w:hAnsiTheme="minorHAnsi" w:cstheme="minorHAnsi"/>
                <w:sz w:val="22"/>
                <w:szCs w:val="22"/>
              </w:rPr>
            </w:pPr>
            <w:r>
              <w:rPr>
                <w:rFonts w:asciiTheme="minorHAnsi" w:hAnsiTheme="minorHAnsi" w:cstheme="minorHAnsi"/>
                <w:sz w:val="22"/>
                <w:szCs w:val="22"/>
              </w:rPr>
              <w:t>All staff are expected to be flexible with their class placements. All Senior Tutors are required to work across all four cohorts and across both primary and secondary.</w:t>
            </w:r>
          </w:p>
        </w:tc>
      </w:tr>
      <w:tr w:rsidR="009F32A6" w:rsidTr="00AE55D0">
        <w:trPr>
          <w:trHeight w:val="556"/>
        </w:trPr>
        <w:tc>
          <w:tcPr>
            <w:tcW w:w="10456" w:type="dxa"/>
            <w:tcBorders>
              <w:top w:val="single" w:sz="4" w:space="0" w:color="auto"/>
              <w:left w:val="single" w:sz="4" w:space="0" w:color="auto"/>
              <w:bottom w:val="single" w:sz="4" w:space="0" w:color="auto"/>
              <w:right w:val="single" w:sz="4" w:space="0" w:color="auto"/>
            </w:tcBorders>
            <w:vAlign w:val="center"/>
          </w:tcPr>
          <w:p w:rsidR="009F32A6" w:rsidRPr="00E1279C" w:rsidRDefault="009F32A6" w:rsidP="00B302BE">
            <w:pPr>
              <w:pStyle w:val="BodyText2"/>
              <w:rPr>
                <w:rFonts w:asciiTheme="minorHAnsi" w:hAnsiTheme="minorHAnsi" w:cstheme="minorHAnsi"/>
                <w:sz w:val="22"/>
                <w:szCs w:val="22"/>
              </w:rPr>
            </w:pPr>
            <w:r w:rsidRPr="00E1279C">
              <w:rPr>
                <w:rFonts w:asciiTheme="minorHAnsi" w:hAnsiTheme="minorHAnsi" w:cstheme="minorHAnsi"/>
                <w:sz w:val="22"/>
                <w:szCs w:val="22"/>
              </w:rPr>
              <w:t xml:space="preserve">Date </w:t>
            </w:r>
            <w:r w:rsidR="00D23A2C">
              <w:rPr>
                <w:rFonts w:asciiTheme="minorHAnsi" w:hAnsiTheme="minorHAnsi" w:cstheme="minorHAnsi"/>
                <w:sz w:val="22"/>
                <w:szCs w:val="22"/>
              </w:rPr>
              <w:t xml:space="preserve">reviewed: </w:t>
            </w:r>
            <w:r w:rsidR="00290AFE">
              <w:rPr>
                <w:rFonts w:asciiTheme="minorHAnsi" w:hAnsiTheme="minorHAnsi" w:cstheme="minorHAnsi"/>
                <w:b w:val="0"/>
                <w:sz w:val="22"/>
                <w:szCs w:val="22"/>
              </w:rPr>
              <w:t>Summer 2024</w:t>
            </w:r>
          </w:p>
        </w:tc>
      </w:tr>
    </w:tbl>
    <w:p w:rsidR="00D90149" w:rsidRDefault="00D90149"/>
    <w:p w:rsidR="00D90149" w:rsidRDefault="00D90149"/>
    <w:p w:rsidR="00D90149" w:rsidRDefault="00D90149"/>
    <w:sectPr w:rsidR="00D90149" w:rsidSect="009F32A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994" w:rsidRDefault="00C65994" w:rsidP="00C65994">
      <w:r>
        <w:separator/>
      </w:r>
    </w:p>
  </w:endnote>
  <w:endnote w:type="continuationSeparator" w:id="0">
    <w:p w:rsidR="00C65994" w:rsidRDefault="00C65994" w:rsidP="00C6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176" w:rsidRDefault="003D7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176" w:rsidRDefault="003D7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176" w:rsidRDefault="003D7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994" w:rsidRDefault="00C65994" w:rsidP="00C65994">
      <w:r>
        <w:separator/>
      </w:r>
    </w:p>
  </w:footnote>
  <w:footnote w:type="continuationSeparator" w:id="0">
    <w:p w:rsidR="00C65994" w:rsidRDefault="00C65994" w:rsidP="00C6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176" w:rsidRDefault="003D7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94" w:rsidRPr="003D7176" w:rsidRDefault="00C65994" w:rsidP="00AE55D0">
    <w:pPr>
      <w:pStyle w:val="Heading1"/>
      <w:jc w:val="center"/>
      <w:rPr>
        <w:rFonts w:ascii="Calibri Light" w:hAnsi="Calibri Light" w:cs="Calibri Light"/>
      </w:rPr>
    </w:pPr>
    <w:bookmarkStart w:id="0" w:name="_GoBack"/>
    <w:r w:rsidRPr="003D7176">
      <w:rPr>
        <w:rFonts w:ascii="Calibri Light" w:hAnsi="Calibri Light" w:cs="Calibri Light"/>
        <w:noProof/>
      </w:rPr>
      <w:drawing>
        <wp:anchor distT="0" distB="0" distL="114300" distR="114300" simplePos="0" relativeHeight="251658240" behindDoc="0" locked="0" layoutInCell="1" allowOverlap="1">
          <wp:simplePos x="0" y="0"/>
          <wp:positionH relativeFrom="column">
            <wp:posOffset>-138534</wp:posOffset>
          </wp:positionH>
          <wp:positionV relativeFrom="paragraph">
            <wp:posOffset>-120237</wp:posOffset>
          </wp:positionV>
          <wp:extent cx="850605" cy="744279"/>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S logo.png"/>
                  <pic:cNvPicPr/>
                </pic:nvPicPr>
                <pic:blipFill>
                  <a:blip r:embed="rId1">
                    <a:extLst>
                      <a:ext uri="{28A0092B-C50C-407E-A947-70E740481C1C}">
                        <a14:useLocalDpi xmlns:a14="http://schemas.microsoft.com/office/drawing/2010/main" val="0"/>
                      </a:ext>
                    </a:extLst>
                  </a:blip>
                  <a:stretch>
                    <a:fillRect/>
                  </a:stretch>
                </pic:blipFill>
                <pic:spPr>
                  <a:xfrm>
                    <a:off x="0" y="0"/>
                    <a:ext cx="850605" cy="744279"/>
                  </a:xfrm>
                  <a:prstGeom prst="rect">
                    <a:avLst/>
                  </a:prstGeom>
                </pic:spPr>
              </pic:pic>
            </a:graphicData>
          </a:graphic>
        </wp:anchor>
      </w:drawing>
    </w:r>
    <w:r w:rsidRPr="003D7176">
      <w:rPr>
        <w:rFonts w:ascii="Calibri Light" w:hAnsi="Calibri Light" w:cs="Calibri Light"/>
      </w:rPr>
      <w:t>Forest Bridge School Job Description</w:t>
    </w:r>
  </w:p>
  <w:p w:rsidR="00AE55D0" w:rsidRPr="003D7176" w:rsidRDefault="00AE55D0" w:rsidP="00AE55D0">
    <w:pPr>
      <w:pStyle w:val="Heading1"/>
      <w:jc w:val="center"/>
      <w:rPr>
        <w:rFonts w:ascii="Calibri Light" w:hAnsi="Calibri Light" w:cs="Calibri Light"/>
      </w:rPr>
    </w:pPr>
    <w:r w:rsidRPr="003D7176">
      <w:rPr>
        <w:rFonts w:ascii="Calibri Light" w:hAnsi="Calibri Light" w:cs="Calibri Light"/>
      </w:rPr>
      <w:t>Senior Tutor</w:t>
    </w:r>
  </w:p>
  <w:bookmarkEnd w:id="0"/>
  <w:p w:rsidR="00C65994" w:rsidRDefault="00C65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176" w:rsidRDefault="003D7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2pt;height:332.4pt" o:bullet="t">
        <v:imagedata r:id="rId1" o:title="TK_LOGO_POINTER_RGB_bullet_blue"/>
      </v:shape>
    </w:pict>
  </w:numPicBullet>
  <w:abstractNum w:abstractNumId="0"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46803"/>
    <w:multiLevelType w:val="hybridMultilevel"/>
    <w:tmpl w:val="ADCE2AF8"/>
    <w:lvl w:ilvl="0" w:tplc="66AE9CD2">
      <w:start w:val="3"/>
      <w:numFmt w:val="bullet"/>
      <w:lvlText w:val=""/>
      <w:lvlJc w:val="left"/>
      <w:pPr>
        <w:tabs>
          <w:tab w:val="num" w:pos="284"/>
        </w:tabs>
        <w:ind w:left="284" w:hanging="284"/>
      </w:pPr>
      <w:rPr>
        <w:rFonts w:ascii="Wingdings" w:eastAsia="Times New Roman" w:hAnsi="Wingding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F5DE3"/>
    <w:multiLevelType w:val="hybridMultilevel"/>
    <w:tmpl w:val="18A4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37213"/>
    <w:multiLevelType w:val="hybridMultilevel"/>
    <w:tmpl w:val="3B467B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D8248C0"/>
    <w:multiLevelType w:val="hybridMultilevel"/>
    <w:tmpl w:val="861E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666AC"/>
    <w:multiLevelType w:val="hybridMultilevel"/>
    <w:tmpl w:val="1F5C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A6"/>
    <w:rsid w:val="001D60C0"/>
    <w:rsid w:val="002843BE"/>
    <w:rsid w:val="00290AFE"/>
    <w:rsid w:val="003963AB"/>
    <w:rsid w:val="003D7176"/>
    <w:rsid w:val="00415598"/>
    <w:rsid w:val="004E5C64"/>
    <w:rsid w:val="00571AF4"/>
    <w:rsid w:val="005C28B2"/>
    <w:rsid w:val="006E34C7"/>
    <w:rsid w:val="00735FF1"/>
    <w:rsid w:val="00792857"/>
    <w:rsid w:val="00826D2C"/>
    <w:rsid w:val="00832988"/>
    <w:rsid w:val="008E4727"/>
    <w:rsid w:val="00947366"/>
    <w:rsid w:val="009F32A6"/>
    <w:rsid w:val="00A860CD"/>
    <w:rsid w:val="00AC58B9"/>
    <w:rsid w:val="00AD5B1F"/>
    <w:rsid w:val="00AE55D0"/>
    <w:rsid w:val="00B27745"/>
    <w:rsid w:val="00B302BE"/>
    <w:rsid w:val="00B6344F"/>
    <w:rsid w:val="00B70E3A"/>
    <w:rsid w:val="00C65994"/>
    <w:rsid w:val="00C92CCC"/>
    <w:rsid w:val="00CD4AAC"/>
    <w:rsid w:val="00D23A2C"/>
    <w:rsid w:val="00D90149"/>
    <w:rsid w:val="00E1279C"/>
    <w:rsid w:val="00F02FBA"/>
    <w:rsid w:val="00FA47C8"/>
    <w:rsid w:val="00FD1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195B7A-EE72-4BE9-8538-AEFAFAF0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2A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E55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F32A6"/>
    <w:pPr>
      <w:tabs>
        <w:tab w:val="left" w:pos="2268"/>
        <w:tab w:val="left" w:pos="2552"/>
      </w:tabs>
    </w:pPr>
    <w:rPr>
      <w:rFonts w:ascii="Arial" w:hAnsi="Arial"/>
      <w:b/>
      <w:szCs w:val="20"/>
    </w:rPr>
  </w:style>
  <w:style w:type="character" w:customStyle="1" w:styleId="BodyText2Char">
    <w:name w:val="Body Text 2 Char"/>
    <w:basedOn w:val="DefaultParagraphFont"/>
    <w:link w:val="BodyText2"/>
    <w:rsid w:val="009F32A6"/>
    <w:rPr>
      <w:rFonts w:ascii="Arial" w:eastAsia="Times New Roman" w:hAnsi="Arial" w:cs="Times New Roman"/>
      <w:b/>
      <w:sz w:val="24"/>
      <w:szCs w:val="20"/>
      <w:lang w:eastAsia="en-GB"/>
    </w:rPr>
  </w:style>
  <w:style w:type="paragraph" w:styleId="ListParagraph">
    <w:name w:val="List Paragraph"/>
    <w:basedOn w:val="Normal"/>
    <w:uiPriority w:val="34"/>
    <w:qFormat/>
    <w:rsid w:val="00571AF4"/>
    <w:pPr>
      <w:ind w:left="720"/>
      <w:contextualSpacing/>
    </w:pPr>
  </w:style>
  <w:style w:type="paragraph" w:customStyle="1" w:styleId="Default">
    <w:name w:val="Default"/>
    <w:rsid w:val="001D60C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5994"/>
    <w:pPr>
      <w:tabs>
        <w:tab w:val="center" w:pos="4513"/>
        <w:tab w:val="right" w:pos="9026"/>
      </w:tabs>
    </w:pPr>
  </w:style>
  <w:style w:type="character" w:customStyle="1" w:styleId="HeaderChar">
    <w:name w:val="Header Char"/>
    <w:basedOn w:val="DefaultParagraphFont"/>
    <w:link w:val="Header"/>
    <w:uiPriority w:val="99"/>
    <w:rsid w:val="00C6599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65994"/>
    <w:pPr>
      <w:tabs>
        <w:tab w:val="center" w:pos="4513"/>
        <w:tab w:val="right" w:pos="9026"/>
      </w:tabs>
    </w:pPr>
  </w:style>
  <w:style w:type="character" w:customStyle="1" w:styleId="FooterChar">
    <w:name w:val="Footer Char"/>
    <w:basedOn w:val="DefaultParagraphFont"/>
    <w:link w:val="Footer"/>
    <w:uiPriority w:val="99"/>
    <w:rsid w:val="00C65994"/>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55D0"/>
    <w:rPr>
      <w:rFonts w:asciiTheme="majorHAnsi" w:eastAsiaTheme="majorEastAsia" w:hAnsiTheme="majorHAnsi" w:cstheme="majorBidi"/>
      <w:color w:val="365F91" w:themeColor="accent1" w:themeShade="BF"/>
      <w:sz w:val="32"/>
      <w:szCs w:val="32"/>
      <w:lang w:eastAsia="en-GB"/>
    </w:rPr>
  </w:style>
  <w:style w:type="table" w:styleId="TableGrid">
    <w:name w:val="Table Grid"/>
    <w:basedOn w:val="TableNormal"/>
    <w:uiPriority w:val="59"/>
    <w:rsid w:val="00AE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5C64"/>
    <w:pPr>
      <w:numPr>
        <w:numId w:val="8"/>
      </w:numPr>
      <w:spacing w:after="60"/>
    </w:pPr>
    <w:rPr>
      <w:rFonts w:ascii="Arial" w:eastAsia="MS Mincho" w:hAnsi="Arial" w:cs="Arial"/>
      <w:sz w:val="20"/>
      <w:szCs w:val="20"/>
      <w:lang w:val="en-US" w:eastAsia="en-US"/>
    </w:rPr>
  </w:style>
  <w:style w:type="paragraph" w:customStyle="1" w:styleId="1bodycopy10pt">
    <w:name w:val="1 body copy 10pt"/>
    <w:basedOn w:val="Normal"/>
    <w:link w:val="1bodycopy10ptChar"/>
    <w:qFormat/>
    <w:rsid w:val="00D90149"/>
    <w:pPr>
      <w:spacing w:after="120"/>
    </w:pPr>
    <w:rPr>
      <w:rFonts w:ascii="Arial" w:eastAsia="MS Mincho" w:hAnsi="Arial"/>
      <w:sz w:val="20"/>
      <w:lang w:val="en-US" w:eastAsia="en-US"/>
    </w:rPr>
  </w:style>
  <w:style w:type="character" w:customStyle="1" w:styleId="1bodycopy10ptChar">
    <w:name w:val="1 body copy 10pt Char"/>
    <w:link w:val="1bodycopy10pt"/>
    <w:rsid w:val="00D9014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FA74-9F78-4DDA-B6CC-2281E50C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Stef Seymour</cp:lastModifiedBy>
  <cp:revision>10</cp:revision>
  <dcterms:created xsi:type="dcterms:W3CDTF">2023-03-15T11:55:00Z</dcterms:created>
  <dcterms:modified xsi:type="dcterms:W3CDTF">2024-07-12T08:24:00Z</dcterms:modified>
</cp:coreProperties>
</file>